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XSpec="center" w:tblpY="20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8392"/>
      </w:tblGrid>
      <w:tr w:rsidR="00696BDF" w:rsidRPr="00716A4C" w14:paraId="0468AEEC" w14:textId="77777777" w:rsidTr="00BE4411">
        <w:trPr>
          <w:cantSplit/>
          <w:trHeight w:val="585"/>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1559A081" w14:textId="77777777" w:rsidR="00696BDF" w:rsidRPr="00716A4C" w:rsidRDefault="00625DDC" w:rsidP="00716A4C">
            <w:pPr>
              <w:spacing w:after="0" w:line="240" w:lineRule="auto"/>
              <w:jc w:val="center"/>
              <w:rPr>
                <w:rFonts w:ascii="Times New Roman" w:hAnsi="Times New Roman"/>
                <w:sz w:val="24"/>
                <w:szCs w:val="24"/>
              </w:rPr>
            </w:pPr>
            <w:r w:rsidRPr="00716A4C">
              <w:rPr>
                <w:rFonts w:ascii="Times New Roman" w:hAnsi="Times New Roman"/>
                <w:noProof/>
                <w:sz w:val="24"/>
                <w:szCs w:val="24"/>
                <w:lang w:eastAsia="bg-BG"/>
              </w:rPr>
              <w:drawing>
                <wp:inline distT="0" distB="0" distL="0" distR="0" wp14:anchorId="3AAE6A08" wp14:editId="502684DB">
                  <wp:extent cx="8001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1181100"/>
                          </a:xfrm>
                          <a:prstGeom prst="rect">
                            <a:avLst/>
                          </a:prstGeom>
                          <a:noFill/>
                          <a:ln w="9525">
                            <a:noFill/>
                            <a:miter lim="800000"/>
                            <a:headEnd/>
                            <a:tailEnd/>
                          </a:ln>
                        </pic:spPr>
                      </pic:pic>
                    </a:graphicData>
                  </a:graphic>
                </wp:inline>
              </w:drawing>
            </w:r>
          </w:p>
        </w:tc>
        <w:tc>
          <w:tcPr>
            <w:tcW w:w="8392" w:type="dxa"/>
            <w:tcBorders>
              <w:top w:val="single" w:sz="4" w:space="0" w:color="auto"/>
              <w:left w:val="single" w:sz="4" w:space="0" w:color="auto"/>
              <w:bottom w:val="single" w:sz="4" w:space="0" w:color="auto"/>
              <w:right w:val="single" w:sz="4" w:space="0" w:color="auto"/>
            </w:tcBorders>
            <w:vAlign w:val="center"/>
            <w:hideMark/>
          </w:tcPr>
          <w:p w14:paraId="2A6F2199" w14:textId="77777777" w:rsidR="00696BDF" w:rsidRPr="00716A4C" w:rsidRDefault="00696BDF" w:rsidP="00716A4C">
            <w:pPr>
              <w:tabs>
                <w:tab w:val="center" w:pos="4153"/>
                <w:tab w:val="right" w:pos="8306"/>
              </w:tabs>
              <w:suppressAutoHyphens/>
              <w:overflowPunct w:val="0"/>
              <w:autoSpaceDE w:val="0"/>
              <w:spacing w:after="0" w:line="240" w:lineRule="auto"/>
              <w:jc w:val="center"/>
              <w:textAlignment w:val="baseline"/>
              <w:rPr>
                <w:rFonts w:ascii="Times New Roman" w:hAnsi="Times New Roman"/>
                <w:b/>
                <w:sz w:val="24"/>
                <w:szCs w:val="24"/>
                <w:lang w:eastAsia="ar-SA"/>
              </w:rPr>
            </w:pPr>
            <w:r w:rsidRPr="0A23F562">
              <w:rPr>
                <w:rFonts w:ascii="Times New Roman" w:eastAsia="Times New Roman" w:hAnsi="Times New Roman"/>
                <w:b/>
                <w:sz w:val="24"/>
                <w:szCs w:val="24"/>
                <w:lang w:eastAsia="ar-SA"/>
              </w:rPr>
              <w:t>ОБЩИНА РУСЕ</w:t>
            </w:r>
          </w:p>
        </w:tc>
      </w:tr>
      <w:tr w:rsidR="00696BDF" w:rsidRPr="00716A4C" w14:paraId="08238785" w14:textId="77777777" w:rsidTr="00BE4411">
        <w:trPr>
          <w:cantSplit/>
          <w:trHeight w:val="584"/>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3F0B3A06" w14:textId="77777777" w:rsidR="00696BDF" w:rsidRPr="00716A4C" w:rsidRDefault="00696BDF" w:rsidP="00716A4C">
            <w:pPr>
              <w:spacing w:after="0" w:line="240" w:lineRule="auto"/>
              <w:rPr>
                <w:rFonts w:ascii="Times New Roman" w:hAnsi="Times New Roman"/>
                <w:sz w:val="24"/>
                <w:szCs w:val="24"/>
              </w:rPr>
            </w:pPr>
          </w:p>
        </w:tc>
        <w:tc>
          <w:tcPr>
            <w:tcW w:w="83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CBDCB0D" w14:textId="77777777" w:rsidR="00696BDF" w:rsidRPr="00716A4C" w:rsidRDefault="00696BDF" w:rsidP="00716A4C">
            <w:pPr>
              <w:spacing w:after="0" w:line="240" w:lineRule="auto"/>
              <w:jc w:val="center"/>
              <w:rPr>
                <w:rFonts w:ascii="Times New Roman" w:hAnsi="Times New Roman"/>
                <w:sz w:val="24"/>
                <w:szCs w:val="24"/>
              </w:rPr>
            </w:pPr>
            <w:r w:rsidRPr="0A23F562">
              <w:rPr>
                <w:rFonts w:ascii="Times New Roman" w:eastAsia="Times New Roman" w:hAnsi="Times New Roman"/>
                <w:sz w:val="24"/>
                <w:szCs w:val="24"/>
              </w:rPr>
              <w:t xml:space="preserve">гр. Русе, пл. Свобода 6, Телефон: 00359 82 826 100, факс: 00359 82 834 413, www.ruse-bg.eu, mayor@ruse-bg.eu </w:t>
            </w:r>
          </w:p>
        </w:tc>
      </w:tr>
    </w:tbl>
    <w:p w14:paraId="5612ABF8" w14:textId="77777777" w:rsidR="007C43E0" w:rsidRPr="00716A4C" w:rsidRDefault="007C43E0" w:rsidP="000271BD">
      <w:pPr>
        <w:spacing w:after="0" w:line="240" w:lineRule="auto"/>
        <w:rPr>
          <w:rFonts w:ascii="Times New Roman" w:eastAsia="Times New Roman" w:hAnsi="Times New Roman"/>
          <w:b/>
          <w:sz w:val="24"/>
          <w:szCs w:val="24"/>
          <w:lang w:eastAsia="bg-BG"/>
        </w:rPr>
      </w:pPr>
    </w:p>
    <w:p w14:paraId="255C1AD8" w14:textId="77777777" w:rsidR="00A05740" w:rsidRPr="00716A4C" w:rsidRDefault="00A05740" w:rsidP="00120D0F">
      <w:pPr>
        <w:spacing w:after="0" w:line="245" w:lineRule="auto"/>
        <w:jc w:val="center"/>
        <w:rPr>
          <w:rFonts w:ascii="Times New Roman" w:eastAsia="Times New Roman" w:hAnsi="Times New Roman"/>
          <w:b/>
          <w:sz w:val="24"/>
          <w:szCs w:val="24"/>
          <w:lang w:eastAsia="bg-BG"/>
        </w:rPr>
      </w:pPr>
    </w:p>
    <w:p w14:paraId="597E8A76" w14:textId="7FAC0AD7" w:rsidR="003A567C" w:rsidRPr="00716A4C" w:rsidRDefault="00D03EEB" w:rsidP="00120D0F">
      <w:pPr>
        <w:spacing w:after="0" w:line="245" w:lineRule="auto"/>
        <w:jc w:val="center"/>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П Р О Т О К О Л № </w:t>
      </w:r>
      <w:r w:rsidR="002B3B2E" w:rsidRPr="00716A4C">
        <w:rPr>
          <w:rFonts w:ascii="Times New Roman" w:eastAsia="Times New Roman" w:hAnsi="Times New Roman"/>
          <w:b/>
          <w:sz w:val="24"/>
          <w:szCs w:val="24"/>
          <w:lang w:eastAsia="bg-BG"/>
        </w:rPr>
        <w:t>3</w:t>
      </w:r>
      <w:r w:rsidR="004C7029" w:rsidRPr="00716A4C">
        <w:rPr>
          <w:rFonts w:ascii="Times New Roman" w:eastAsia="Times New Roman" w:hAnsi="Times New Roman"/>
          <w:b/>
          <w:sz w:val="24"/>
          <w:szCs w:val="24"/>
          <w:lang w:eastAsia="bg-BG"/>
        </w:rPr>
        <w:t>/</w:t>
      </w:r>
      <w:r w:rsidR="0086070B">
        <w:rPr>
          <w:rFonts w:ascii="Times New Roman" w:eastAsia="Times New Roman" w:hAnsi="Times New Roman"/>
          <w:b/>
          <w:sz w:val="24"/>
          <w:szCs w:val="24"/>
          <w:lang w:eastAsia="bg-BG"/>
        </w:rPr>
        <w:t>25</w:t>
      </w:r>
      <w:r w:rsidR="004C7029" w:rsidRPr="00716A4C">
        <w:rPr>
          <w:rFonts w:ascii="Times New Roman" w:eastAsia="Times New Roman" w:hAnsi="Times New Roman"/>
          <w:b/>
          <w:sz w:val="24"/>
          <w:szCs w:val="24"/>
          <w:lang w:eastAsia="bg-BG"/>
        </w:rPr>
        <w:t>.0</w:t>
      </w:r>
      <w:r w:rsidR="002B3B2E" w:rsidRPr="00716A4C">
        <w:rPr>
          <w:rFonts w:ascii="Times New Roman" w:eastAsia="Times New Roman" w:hAnsi="Times New Roman"/>
          <w:b/>
          <w:sz w:val="24"/>
          <w:szCs w:val="24"/>
          <w:lang w:eastAsia="bg-BG"/>
        </w:rPr>
        <w:t>7</w:t>
      </w:r>
      <w:r w:rsidR="004C7029" w:rsidRPr="00716A4C">
        <w:rPr>
          <w:rFonts w:ascii="Times New Roman" w:eastAsia="Times New Roman" w:hAnsi="Times New Roman"/>
          <w:b/>
          <w:sz w:val="24"/>
          <w:szCs w:val="24"/>
          <w:lang w:eastAsia="bg-BG"/>
        </w:rPr>
        <w:t>.2016 г.</w:t>
      </w:r>
    </w:p>
    <w:p w14:paraId="209A45F4" w14:textId="77777777" w:rsidR="00716A4C" w:rsidRPr="00716A4C" w:rsidRDefault="00716A4C" w:rsidP="00120D0F">
      <w:pPr>
        <w:spacing w:after="0" w:line="245" w:lineRule="auto"/>
        <w:jc w:val="center"/>
        <w:rPr>
          <w:rFonts w:ascii="Times New Roman" w:eastAsia="Times New Roman" w:hAnsi="Times New Roman"/>
          <w:b/>
          <w:sz w:val="24"/>
          <w:szCs w:val="24"/>
          <w:lang w:eastAsia="bg-BG"/>
        </w:rPr>
      </w:pPr>
    </w:p>
    <w:p w14:paraId="6692C155" w14:textId="77777777" w:rsidR="00F753DF" w:rsidRPr="00716A4C" w:rsidRDefault="00D03EEB" w:rsidP="00120D0F">
      <w:pPr>
        <w:spacing w:after="0" w:line="245" w:lineRule="auto"/>
        <w:jc w:val="center"/>
        <w:rPr>
          <w:rFonts w:ascii="Times New Roman" w:eastAsia="Times New Roman" w:hAnsi="Times New Roman"/>
          <w:sz w:val="24"/>
          <w:szCs w:val="24"/>
          <w:lang w:eastAsia="bg-BG"/>
        </w:rPr>
      </w:pPr>
      <w:r w:rsidRPr="00716A4C">
        <w:rPr>
          <w:rFonts w:ascii="Times New Roman" w:eastAsia="Times New Roman" w:hAnsi="Times New Roman"/>
          <w:i/>
          <w:sz w:val="24"/>
          <w:szCs w:val="24"/>
          <w:lang w:eastAsia="bg-BG"/>
        </w:rPr>
        <w:t>Процедурата е открита с Решение РД-01-809 от 21.03.2016 г. </w:t>
      </w:r>
      <w:r w:rsidRPr="00716A4C">
        <w:rPr>
          <w:rFonts w:ascii="Times New Roman" w:eastAsia="Times New Roman" w:hAnsi="Times New Roman"/>
          <w:sz w:val="24"/>
          <w:szCs w:val="24"/>
          <w:lang w:eastAsia="bg-BG"/>
        </w:rPr>
        <w:t>  </w:t>
      </w:r>
      <w:r w:rsidRPr="00716A4C">
        <w:rPr>
          <w:rFonts w:ascii="Times New Roman" w:eastAsia="Times New Roman" w:hAnsi="Times New Roman"/>
          <w:i/>
          <w:sz w:val="24"/>
          <w:szCs w:val="24"/>
          <w:lang w:eastAsia="bg-BG"/>
        </w:rPr>
        <w:t>на Кмета на Община Русе.</w:t>
      </w:r>
    </w:p>
    <w:p w14:paraId="270FCC5F" w14:textId="77777777" w:rsidR="00A62275" w:rsidRPr="00716A4C" w:rsidRDefault="002B3B2E" w:rsidP="00120D0F">
      <w:pPr>
        <w:spacing w:after="0" w:line="245" w:lineRule="auto"/>
        <w:jc w:val="center"/>
        <w:rPr>
          <w:rFonts w:ascii="Times New Roman" w:eastAsia="Times New Roman" w:hAnsi="Times New Roman"/>
          <w:b/>
          <w:sz w:val="24"/>
          <w:szCs w:val="24"/>
          <w:lang w:eastAsia="bg-BG"/>
        </w:rPr>
      </w:pPr>
      <w:r w:rsidRPr="0A23F562">
        <w:rPr>
          <w:rFonts w:ascii="Times New Roman" w:eastAsia="Times New Roman" w:hAnsi="Times New Roman"/>
          <w:b/>
          <w:sz w:val="24"/>
          <w:szCs w:val="24"/>
        </w:rPr>
        <w:t>от закрити заседания на назначената комисия за разглеждане, оценка и класиране на получените оферти за участие в открита процедура за възлагане на обществена поръчка с предмет</w:t>
      </w:r>
    </w:p>
    <w:p w14:paraId="242020F8" w14:textId="77777777" w:rsidR="002B3B2E" w:rsidRPr="00716A4C" w:rsidRDefault="002B3B2E" w:rsidP="00120D0F">
      <w:pPr>
        <w:spacing w:after="0" w:line="245" w:lineRule="auto"/>
        <w:jc w:val="both"/>
        <w:rPr>
          <w:rFonts w:ascii="Times New Roman" w:hAnsi="Times New Roman"/>
          <w:sz w:val="24"/>
          <w:szCs w:val="24"/>
        </w:rPr>
      </w:pPr>
    </w:p>
    <w:p w14:paraId="2BEDCC19" w14:textId="15BD88B6" w:rsidR="00716A4C" w:rsidRPr="00716A4C" w:rsidRDefault="00705D3F" w:rsidP="00120D0F">
      <w:pPr>
        <w:spacing w:after="0" w:line="245" w:lineRule="auto"/>
        <w:jc w:val="both"/>
        <w:rPr>
          <w:rFonts w:ascii="Times New Roman" w:eastAsia="SimSun" w:hAnsi="Times New Roman"/>
          <w:b/>
          <w:sz w:val="24"/>
          <w:szCs w:val="24"/>
          <w:lang w:eastAsia="bg-BG"/>
        </w:rPr>
      </w:pPr>
      <w:r>
        <w:rPr>
          <w:rFonts w:ascii="Times New Roman" w:hAnsi="Times New Roman"/>
          <w:b/>
          <w:bCs/>
          <w:sz w:val="24"/>
          <w:szCs w:val="24"/>
        </w:rPr>
        <w:t>„</w:t>
      </w:r>
      <w:r w:rsidRPr="00A926BC">
        <w:rPr>
          <w:rFonts w:ascii="Times New Roman" w:hAnsi="Times New Roman"/>
          <w:b/>
          <w:bCs/>
          <w:sz w:val="24"/>
          <w:szCs w:val="24"/>
        </w:rPr>
        <w:t xml:space="preserve">Изпълнение на Инженеринг – проектиране и изпълнение на СМР за обновяване за енергийна ефективност на </w:t>
      </w:r>
      <w:proofErr w:type="spellStart"/>
      <w:r w:rsidRPr="00A926BC">
        <w:rPr>
          <w:rFonts w:ascii="Times New Roman" w:hAnsi="Times New Roman"/>
          <w:b/>
          <w:bCs/>
          <w:sz w:val="24"/>
          <w:szCs w:val="24"/>
        </w:rPr>
        <w:t>многофамилни</w:t>
      </w:r>
      <w:proofErr w:type="spellEnd"/>
      <w:r w:rsidRPr="00A926BC">
        <w:rPr>
          <w:rFonts w:ascii="Times New Roman" w:hAnsi="Times New Roman"/>
          <w:b/>
          <w:bCs/>
          <w:sz w:val="24"/>
          <w:szCs w:val="24"/>
        </w:rPr>
        <w:t xml:space="preserve"> жилищни сгради по Националната програма за енергийна ефективност на </w:t>
      </w:r>
      <w:proofErr w:type="spellStart"/>
      <w:r w:rsidRPr="00A926BC">
        <w:rPr>
          <w:rFonts w:ascii="Times New Roman" w:hAnsi="Times New Roman"/>
          <w:b/>
          <w:bCs/>
          <w:sz w:val="24"/>
          <w:szCs w:val="24"/>
        </w:rPr>
        <w:t>многофамилни</w:t>
      </w:r>
      <w:proofErr w:type="spellEnd"/>
      <w:r w:rsidRPr="00A926BC">
        <w:rPr>
          <w:rFonts w:ascii="Times New Roman" w:hAnsi="Times New Roman"/>
          <w:b/>
          <w:bCs/>
          <w:sz w:val="24"/>
          <w:szCs w:val="24"/>
        </w:rPr>
        <w:t xml:space="preserve"> жилищни сгради“ на следните сгради по обособени позиции</w:t>
      </w:r>
      <w:r w:rsidR="00716A4C" w:rsidRPr="0A23F562">
        <w:rPr>
          <w:rFonts w:ascii="Times New Roman,SimSun" w:eastAsia="Times New Roman,SimSun" w:hAnsi="Times New Roman,SimSun" w:cs="Times New Roman,SimSun"/>
          <w:b/>
          <w:sz w:val="24"/>
          <w:szCs w:val="24"/>
          <w:lang w:eastAsia="bg-BG"/>
        </w:rPr>
        <w:t>:</w:t>
      </w:r>
    </w:p>
    <w:p w14:paraId="5CBBA483" w14:textId="77777777" w:rsidR="00716A4C" w:rsidRPr="00716A4C" w:rsidRDefault="00716A4C" w:rsidP="00120D0F">
      <w:pPr>
        <w:spacing w:after="0" w:line="245" w:lineRule="auto"/>
        <w:jc w:val="both"/>
        <w:rPr>
          <w:rFonts w:ascii="Times New Roman" w:eastAsia="SimSun" w:hAnsi="Times New Roman"/>
          <w:b/>
          <w:sz w:val="24"/>
          <w:szCs w:val="24"/>
          <w:lang w:eastAsia="bg-BG"/>
        </w:rPr>
      </w:pPr>
    </w:p>
    <w:p w14:paraId="25A30FBB" w14:textId="77777777" w:rsidR="00716A4C" w:rsidRPr="00716A4C" w:rsidRDefault="00716A4C" w:rsidP="00120D0F">
      <w:pPr>
        <w:numPr>
          <w:ilvl w:val="0"/>
          <w:numId w:val="12"/>
        </w:numPr>
        <w:autoSpaceDE w:val="0"/>
        <w:autoSpaceDN w:val="0"/>
        <w:adjustRightInd w:val="0"/>
        <w:spacing w:after="0" w:line="245" w:lineRule="auto"/>
        <w:ind w:left="709"/>
        <w:contextualSpacing/>
        <w:jc w:val="both"/>
        <w:rPr>
          <w:rFonts w:ascii="Times New Roman,SimSun" w:eastAsia="Times New Roman,SimSun" w:hAnsi="Times New Roman,SimSun" w:cs="Times New Roman,SimSun"/>
          <w:sz w:val="24"/>
          <w:szCs w:val="24"/>
          <w:lang w:eastAsia="bg-BG"/>
        </w:rPr>
      </w:pPr>
      <w:r w:rsidRPr="0A23F562">
        <w:rPr>
          <w:rFonts w:ascii="Times New Roman" w:eastAsia="Times New Roman" w:hAnsi="Times New Roman"/>
          <w:b/>
          <w:sz w:val="24"/>
          <w:szCs w:val="24"/>
          <w:lang w:eastAsia="zh-CN"/>
        </w:rPr>
        <w:t xml:space="preserve">Обособена позиция №1: </w:t>
      </w:r>
      <w:proofErr w:type="spellStart"/>
      <w:r w:rsidRPr="0A23F562">
        <w:rPr>
          <w:rFonts w:ascii="Times New Roman" w:eastAsia="Times New Roman" w:hAnsi="Times New Roman"/>
          <w:sz w:val="24"/>
          <w:szCs w:val="24"/>
          <w:lang w:eastAsia="zh-CN"/>
        </w:rPr>
        <w:t>Многофамилна</w:t>
      </w:r>
      <w:proofErr w:type="spellEnd"/>
      <w:r w:rsidRPr="0A23F562">
        <w:rPr>
          <w:rFonts w:ascii="Times New Roman" w:eastAsia="Times New Roman" w:hAnsi="Times New Roman"/>
          <w:sz w:val="24"/>
          <w:szCs w:val="24"/>
          <w:lang w:eastAsia="zh-CN"/>
        </w:rPr>
        <w:t xml:space="preserve"> жилищна сграда в гр. Русе, ул. "Слави </w:t>
      </w:r>
      <w:proofErr w:type="spellStart"/>
      <w:r w:rsidRPr="0A23F562">
        <w:rPr>
          <w:rFonts w:ascii="Times New Roman" w:eastAsia="Times New Roman" w:hAnsi="Times New Roman"/>
          <w:sz w:val="24"/>
          <w:szCs w:val="24"/>
          <w:lang w:eastAsia="zh-CN"/>
        </w:rPr>
        <w:t>Шкаров</w:t>
      </w:r>
      <w:proofErr w:type="spellEnd"/>
      <w:r w:rsidRPr="0A23F562">
        <w:rPr>
          <w:rFonts w:ascii="Times New Roman" w:eastAsia="Times New Roman" w:hAnsi="Times New Roman"/>
          <w:sz w:val="24"/>
          <w:szCs w:val="24"/>
          <w:lang w:eastAsia="zh-CN"/>
        </w:rPr>
        <w:t>" №7, бл. 305;</w:t>
      </w:r>
    </w:p>
    <w:p w14:paraId="7B9F401D" w14:textId="77777777" w:rsidR="00716A4C" w:rsidRPr="00716A4C" w:rsidRDefault="00716A4C" w:rsidP="00120D0F">
      <w:pPr>
        <w:numPr>
          <w:ilvl w:val="0"/>
          <w:numId w:val="12"/>
        </w:numPr>
        <w:autoSpaceDE w:val="0"/>
        <w:autoSpaceDN w:val="0"/>
        <w:adjustRightInd w:val="0"/>
        <w:spacing w:after="0" w:line="245" w:lineRule="auto"/>
        <w:ind w:left="709"/>
        <w:contextualSpacing/>
        <w:jc w:val="both"/>
        <w:rPr>
          <w:rFonts w:ascii="Times New Roman,SimSun" w:eastAsia="Times New Roman,SimSun" w:hAnsi="Times New Roman,SimSun" w:cs="Times New Roman,SimSun"/>
          <w:sz w:val="24"/>
          <w:szCs w:val="24"/>
          <w:lang w:eastAsia="bg-BG"/>
        </w:rPr>
      </w:pPr>
      <w:r w:rsidRPr="0A23F562">
        <w:rPr>
          <w:rFonts w:ascii="Times New Roman" w:eastAsia="Times New Roman" w:hAnsi="Times New Roman"/>
          <w:b/>
          <w:sz w:val="24"/>
          <w:szCs w:val="24"/>
          <w:lang w:eastAsia="zh-CN"/>
        </w:rPr>
        <w:t xml:space="preserve">Обособена позиция №2: </w:t>
      </w:r>
      <w:proofErr w:type="spellStart"/>
      <w:r w:rsidRPr="0A23F562">
        <w:rPr>
          <w:rFonts w:ascii="Times New Roman" w:eastAsia="Times New Roman" w:hAnsi="Times New Roman"/>
          <w:sz w:val="24"/>
          <w:szCs w:val="24"/>
          <w:lang w:eastAsia="zh-CN"/>
        </w:rPr>
        <w:t>Многофамилна</w:t>
      </w:r>
      <w:proofErr w:type="spellEnd"/>
      <w:r w:rsidRPr="0A23F562">
        <w:rPr>
          <w:rFonts w:ascii="Times New Roman" w:eastAsia="Times New Roman" w:hAnsi="Times New Roman"/>
          <w:sz w:val="24"/>
          <w:szCs w:val="24"/>
          <w:lang w:eastAsia="zh-CN"/>
        </w:rPr>
        <w:t xml:space="preserve"> жилищна сграда в гр. Русе, </w:t>
      </w:r>
      <w:r w:rsidRPr="0A23F562">
        <w:rPr>
          <w:rFonts w:ascii="Times New Roman,SimSun" w:eastAsia="Times New Roman,SimSun" w:hAnsi="Times New Roman,SimSun" w:cs="Times New Roman,SimSun"/>
          <w:sz w:val="24"/>
          <w:szCs w:val="24"/>
          <w:lang w:eastAsia="bg-BG"/>
        </w:rPr>
        <w:t>ул. "Згориград" №70, бл. "Крали Марко";</w:t>
      </w:r>
    </w:p>
    <w:p w14:paraId="276B87CE" w14:textId="77777777" w:rsidR="00716A4C" w:rsidRPr="00716A4C" w:rsidRDefault="00716A4C" w:rsidP="00120D0F">
      <w:pPr>
        <w:numPr>
          <w:ilvl w:val="0"/>
          <w:numId w:val="12"/>
        </w:numPr>
        <w:autoSpaceDE w:val="0"/>
        <w:autoSpaceDN w:val="0"/>
        <w:adjustRightInd w:val="0"/>
        <w:spacing w:after="0" w:line="245" w:lineRule="auto"/>
        <w:ind w:left="709"/>
        <w:contextualSpacing/>
        <w:jc w:val="both"/>
        <w:rPr>
          <w:rFonts w:ascii="Times New Roman,SimSun" w:eastAsia="Times New Roman,SimSun" w:hAnsi="Times New Roman,SimSun" w:cs="Times New Roman,SimSun"/>
          <w:sz w:val="24"/>
          <w:szCs w:val="24"/>
          <w:lang w:eastAsia="bg-BG"/>
        </w:rPr>
      </w:pPr>
      <w:r w:rsidRPr="0A23F562">
        <w:rPr>
          <w:rFonts w:ascii="Times New Roman" w:eastAsia="Times New Roman" w:hAnsi="Times New Roman"/>
          <w:b/>
          <w:sz w:val="24"/>
          <w:szCs w:val="24"/>
          <w:lang w:eastAsia="zh-CN"/>
        </w:rPr>
        <w:t xml:space="preserve">Обособена позиция №3: </w:t>
      </w:r>
      <w:proofErr w:type="spellStart"/>
      <w:r w:rsidRPr="0A23F562">
        <w:rPr>
          <w:rFonts w:ascii="Times New Roman" w:eastAsia="Times New Roman" w:hAnsi="Times New Roman"/>
          <w:sz w:val="24"/>
          <w:szCs w:val="24"/>
          <w:lang w:eastAsia="zh-CN"/>
        </w:rPr>
        <w:t>Многофамилна</w:t>
      </w:r>
      <w:proofErr w:type="spellEnd"/>
      <w:r w:rsidRPr="0A23F562">
        <w:rPr>
          <w:rFonts w:ascii="Times New Roman" w:eastAsia="Times New Roman" w:hAnsi="Times New Roman"/>
          <w:sz w:val="24"/>
          <w:szCs w:val="24"/>
          <w:lang w:eastAsia="zh-CN"/>
        </w:rPr>
        <w:t xml:space="preserve"> жилищна сграда в </w:t>
      </w:r>
      <w:r w:rsidRPr="0A23F562">
        <w:rPr>
          <w:rFonts w:ascii="Times New Roman,SimSun" w:eastAsia="Times New Roman,SimSun" w:hAnsi="Times New Roman,SimSun" w:cs="Times New Roman,SimSun"/>
          <w:sz w:val="24"/>
          <w:szCs w:val="24"/>
          <w:lang w:eastAsia="bg-BG"/>
        </w:rPr>
        <w:t>гр. Русе, ул. "Студен кладенец" №37, бл. "Ледено езеро - А";</w:t>
      </w:r>
    </w:p>
    <w:p w14:paraId="6345B9A2" w14:textId="77777777" w:rsidR="00716A4C" w:rsidRPr="00716A4C" w:rsidRDefault="00716A4C" w:rsidP="00120D0F">
      <w:pPr>
        <w:numPr>
          <w:ilvl w:val="0"/>
          <w:numId w:val="12"/>
        </w:numPr>
        <w:autoSpaceDE w:val="0"/>
        <w:autoSpaceDN w:val="0"/>
        <w:adjustRightInd w:val="0"/>
        <w:spacing w:after="0" w:line="245" w:lineRule="auto"/>
        <w:ind w:left="709"/>
        <w:contextualSpacing/>
        <w:jc w:val="both"/>
        <w:rPr>
          <w:rFonts w:ascii="Times New Roman,SimSun" w:eastAsia="Times New Roman,SimSun" w:hAnsi="Times New Roman,SimSun" w:cs="Times New Roman,SimSun"/>
          <w:sz w:val="24"/>
          <w:szCs w:val="24"/>
          <w:lang w:eastAsia="bg-BG"/>
        </w:rPr>
      </w:pPr>
      <w:r w:rsidRPr="0A23F562">
        <w:rPr>
          <w:rFonts w:ascii="Times New Roman" w:eastAsia="Times New Roman" w:hAnsi="Times New Roman"/>
          <w:b/>
          <w:sz w:val="24"/>
          <w:szCs w:val="24"/>
          <w:lang w:eastAsia="zh-CN"/>
        </w:rPr>
        <w:t xml:space="preserve">Обособена позиция №4: </w:t>
      </w:r>
      <w:proofErr w:type="spellStart"/>
      <w:r w:rsidRPr="0A23F562">
        <w:rPr>
          <w:rFonts w:ascii="Times New Roman" w:eastAsia="Times New Roman" w:hAnsi="Times New Roman"/>
          <w:sz w:val="24"/>
          <w:szCs w:val="24"/>
          <w:lang w:eastAsia="zh-CN"/>
        </w:rPr>
        <w:t>Многофамилна</w:t>
      </w:r>
      <w:proofErr w:type="spellEnd"/>
      <w:r w:rsidRPr="0A23F562">
        <w:rPr>
          <w:rFonts w:ascii="Times New Roman" w:eastAsia="Times New Roman" w:hAnsi="Times New Roman"/>
          <w:sz w:val="24"/>
          <w:szCs w:val="24"/>
          <w:lang w:eastAsia="zh-CN"/>
        </w:rPr>
        <w:t xml:space="preserve"> жилищна сграда в гр. </w:t>
      </w:r>
      <w:r w:rsidRPr="0A23F562">
        <w:rPr>
          <w:rFonts w:ascii="Times New Roman,SimSun" w:eastAsia="Times New Roman,SimSun" w:hAnsi="Times New Roman,SimSun" w:cs="Times New Roman,SimSun"/>
          <w:sz w:val="24"/>
          <w:szCs w:val="24"/>
          <w:lang w:eastAsia="bg-BG"/>
        </w:rPr>
        <w:t>Русе, ул. "Митрополит Григорий" №6, бл. "Родина";</w:t>
      </w:r>
    </w:p>
    <w:p w14:paraId="04EF66DA" w14:textId="77777777" w:rsidR="00716A4C" w:rsidRPr="00716A4C" w:rsidRDefault="00716A4C" w:rsidP="00120D0F">
      <w:pPr>
        <w:numPr>
          <w:ilvl w:val="0"/>
          <w:numId w:val="12"/>
        </w:numPr>
        <w:autoSpaceDE w:val="0"/>
        <w:autoSpaceDN w:val="0"/>
        <w:adjustRightInd w:val="0"/>
        <w:spacing w:after="0" w:line="245" w:lineRule="auto"/>
        <w:ind w:left="709"/>
        <w:contextualSpacing/>
        <w:jc w:val="both"/>
        <w:rPr>
          <w:rFonts w:ascii="Times New Roman,SimSun" w:eastAsia="Times New Roman,SimSun" w:hAnsi="Times New Roman,SimSun" w:cs="Times New Roman,SimSun"/>
          <w:sz w:val="24"/>
          <w:szCs w:val="24"/>
          <w:lang w:eastAsia="bg-BG"/>
        </w:rPr>
      </w:pPr>
      <w:r w:rsidRPr="0A23F562">
        <w:rPr>
          <w:rFonts w:ascii="Times New Roman" w:eastAsia="Times New Roman" w:hAnsi="Times New Roman"/>
          <w:b/>
          <w:sz w:val="24"/>
          <w:szCs w:val="24"/>
          <w:lang w:eastAsia="zh-CN"/>
        </w:rPr>
        <w:t xml:space="preserve">Обособена позиция №5: </w:t>
      </w:r>
      <w:proofErr w:type="spellStart"/>
      <w:r w:rsidRPr="0A23F562">
        <w:rPr>
          <w:rFonts w:ascii="Times New Roman" w:eastAsia="Times New Roman" w:hAnsi="Times New Roman"/>
          <w:sz w:val="24"/>
          <w:szCs w:val="24"/>
          <w:lang w:eastAsia="zh-CN"/>
        </w:rPr>
        <w:t>Многофамилна</w:t>
      </w:r>
      <w:proofErr w:type="spellEnd"/>
      <w:r w:rsidRPr="0A23F562">
        <w:rPr>
          <w:rFonts w:ascii="Times New Roman" w:eastAsia="Times New Roman" w:hAnsi="Times New Roman"/>
          <w:sz w:val="24"/>
          <w:szCs w:val="24"/>
          <w:lang w:eastAsia="zh-CN"/>
        </w:rPr>
        <w:t xml:space="preserve"> жилищна сграда в </w:t>
      </w:r>
      <w:r w:rsidRPr="0A23F562">
        <w:rPr>
          <w:rFonts w:ascii="Times New Roman,SimSun" w:eastAsia="Times New Roman,SimSun" w:hAnsi="Times New Roman,SimSun" w:cs="Times New Roman,SimSun"/>
          <w:sz w:val="24"/>
          <w:szCs w:val="24"/>
          <w:lang w:eastAsia="bg-BG"/>
        </w:rPr>
        <w:t>гр. Русе, ул. "Лисец"№1, бл. "Беласица";</w:t>
      </w:r>
    </w:p>
    <w:p w14:paraId="6F497B5B" w14:textId="77777777" w:rsidR="00716A4C" w:rsidRPr="00716A4C" w:rsidRDefault="00716A4C" w:rsidP="00120D0F">
      <w:pPr>
        <w:numPr>
          <w:ilvl w:val="0"/>
          <w:numId w:val="12"/>
        </w:numPr>
        <w:autoSpaceDE w:val="0"/>
        <w:autoSpaceDN w:val="0"/>
        <w:adjustRightInd w:val="0"/>
        <w:spacing w:after="0" w:line="245" w:lineRule="auto"/>
        <w:ind w:left="709"/>
        <w:contextualSpacing/>
        <w:jc w:val="both"/>
        <w:rPr>
          <w:rFonts w:ascii="Times New Roman,SimSun" w:eastAsia="Times New Roman,SimSun" w:hAnsi="Times New Roman,SimSun" w:cs="Times New Roman,SimSun"/>
          <w:sz w:val="24"/>
          <w:szCs w:val="24"/>
          <w:lang w:eastAsia="bg-BG"/>
        </w:rPr>
      </w:pPr>
      <w:r w:rsidRPr="0A23F562">
        <w:rPr>
          <w:rFonts w:ascii="Times New Roman" w:eastAsia="Times New Roman" w:hAnsi="Times New Roman"/>
          <w:b/>
          <w:sz w:val="24"/>
          <w:szCs w:val="24"/>
          <w:lang w:eastAsia="zh-CN"/>
        </w:rPr>
        <w:t xml:space="preserve">Обособена позиция №6: </w:t>
      </w:r>
      <w:proofErr w:type="spellStart"/>
      <w:r w:rsidRPr="0A23F562">
        <w:rPr>
          <w:rFonts w:ascii="Times New Roman" w:eastAsia="Times New Roman" w:hAnsi="Times New Roman"/>
          <w:sz w:val="24"/>
          <w:szCs w:val="24"/>
          <w:lang w:eastAsia="zh-CN"/>
        </w:rPr>
        <w:t>Многофамилна</w:t>
      </w:r>
      <w:proofErr w:type="spellEnd"/>
      <w:r w:rsidRPr="0A23F562">
        <w:rPr>
          <w:rFonts w:ascii="Times New Roman" w:eastAsia="Times New Roman" w:hAnsi="Times New Roman"/>
          <w:sz w:val="24"/>
          <w:szCs w:val="24"/>
          <w:lang w:eastAsia="zh-CN"/>
        </w:rPr>
        <w:t xml:space="preserve"> жилищна сграда в гр. Русе, ул. „Рига“ №22, бл. „</w:t>
      </w:r>
      <w:proofErr w:type="spellStart"/>
      <w:r w:rsidRPr="0A23F562">
        <w:rPr>
          <w:rFonts w:ascii="Times New Roman" w:eastAsia="Times New Roman" w:hAnsi="Times New Roman"/>
          <w:sz w:val="24"/>
          <w:szCs w:val="24"/>
          <w:lang w:eastAsia="zh-CN"/>
        </w:rPr>
        <w:t>Балчо</w:t>
      </w:r>
      <w:proofErr w:type="spellEnd"/>
      <w:r w:rsidRPr="0A23F562">
        <w:rPr>
          <w:rFonts w:ascii="Times New Roman" w:eastAsia="Times New Roman" w:hAnsi="Times New Roman"/>
          <w:sz w:val="24"/>
          <w:szCs w:val="24"/>
          <w:lang w:eastAsia="zh-CN"/>
        </w:rPr>
        <w:t xml:space="preserve"> Войвода“</w:t>
      </w:r>
      <w:r w:rsidRPr="0A23F562">
        <w:rPr>
          <w:rFonts w:ascii="Times New Roman,SimSun" w:eastAsia="Times New Roman,SimSun" w:hAnsi="Times New Roman,SimSun" w:cs="Times New Roman,SimSun"/>
          <w:sz w:val="24"/>
          <w:szCs w:val="24"/>
          <w:lang w:eastAsia="bg-BG"/>
        </w:rPr>
        <w:t>;</w:t>
      </w:r>
    </w:p>
    <w:p w14:paraId="7F9D965E" w14:textId="1756EA0E" w:rsidR="00D03EEB" w:rsidRPr="000271BD" w:rsidRDefault="00716A4C" w:rsidP="00120D0F">
      <w:pPr>
        <w:numPr>
          <w:ilvl w:val="0"/>
          <w:numId w:val="12"/>
        </w:numPr>
        <w:autoSpaceDE w:val="0"/>
        <w:autoSpaceDN w:val="0"/>
        <w:adjustRightInd w:val="0"/>
        <w:spacing w:after="0" w:line="245" w:lineRule="auto"/>
        <w:ind w:left="709"/>
        <w:contextualSpacing/>
        <w:jc w:val="both"/>
        <w:rPr>
          <w:rFonts w:ascii="Times New Roman,SimSun" w:eastAsia="Times New Roman,SimSun" w:hAnsi="Times New Roman,SimSun" w:cs="Times New Roman,SimSun"/>
          <w:sz w:val="24"/>
          <w:szCs w:val="24"/>
          <w:lang w:eastAsia="bg-BG"/>
        </w:rPr>
      </w:pPr>
      <w:r w:rsidRPr="0A23F562">
        <w:rPr>
          <w:rFonts w:ascii="Times New Roman,SimSun" w:eastAsia="Times New Roman,SimSun" w:hAnsi="Times New Roman,SimSun" w:cs="Times New Roman,SimSun"/>
          <w:b/>
          <w:sz w:val="24"/>
          <w:szCs w:val="24"/>
          <w:lang w:eastAsia="bg-BG"/>
        </w:rPr>
        <w:t>Обособена позиция №7:</w:t>
      </w:r>
      <w:r w:rsidRPr="0A23F562">
        <w:rPr>
          <w:rFonts w:ascii="Times New Roman,SimSun" w:eastAsia="Times New Roman,SimSun" w:hAnsi="Times New Roman,SimSun" w:cs="Times New Roman,SimSun"/>
          <w:sz w:val="24"/>
          <w:szCs w:val="24"/>
          <w:lang w:eastAsia="bg-BG"/>
        </w:rPr>
        <w:t xml:space="preserve"> </w:t>
      </w:r>
      <w:proofErr w:type="spellStart"/>
      <w:r w:rsidRPr="0A23F562">
        <w:rPr>
          <w:rFonts w:ascii="Times New Roman,SimSun" w:eastAsia="Times New Roman,SimSun" w:hAnsi="Times New Roman,SimSun" w:cs="Times New Roman,SimSun"/>
          <w:sz w:val="24"/>
          <w:szCs w:val="24"/>
          <w:lang w:eastAsia="bg-BG"/>
        </w:rPr>
        <w:t>Многофамилна</w:t>
      </w:r>
      <w:proofErr w:type="spellEnd"/>
      <w:r w:rsidRPr="0A23F562">
        <w:rPr>
          <w:rFonts w:ascii="Times New Roman,SimSun" w:eastAsia="Times New Roman,SimSun" w:hAnsi="Times New Roman,SimSun" w:cs="Times New Roman,SimSun"/>
          <w:sz w:val="24"/>
          <w:szCs w:val="24"/>
          <w:lang w:eastAsia="bg-BG"/>
        </w:rPr>
        <w:t xml:space="preserve"> жилищна сграда в гр. Русе, ул. „Антим Първи“ №1, бл. „Пловдив“.</w:t>
      </w:r>
    </w:p>
    <w:p w14:paraId="6D29D863" w14:textId="77777777" w:rsidR="002B3B2E" w:rsidRPr="00716A4C" w:rsidRDefault="002B3B2E" w:rsidP="00120D0F">
      <w:pPr>
        <w:spacing w:after="0" w:line="245" w:lineRule="auto"/>
        <w:jc w:val="both"/>
        <w:rPr>
          <w:rFonts w:ascii="Times New Roman" w:eastAsia="Times New Roman" w:hAnsi="Times New Roman"/>
          <w:sz w:val="24"/>
          <w:szCs w:val="24"/>
          <w:lang w:eastAsia="bg-BG"/>
        </w:rPr>
      </w:pPr>
    </w:p>
    <w:p w14:paraId="68F38ECC" w14:textId="77777777" w:rsidR="00705D3F" w:rsidRDefault="00705D3F" w:rsidP="00120D0F">
      <w:pPr>
        <w:pStyle w:val="af2"/>
        <w:spacing w:after="0" w:line="245" w:lineRule="auto"/>
        <w:jc w:val="both"/>
        <w:rPr>
          <w:rFonts w:ascii="Times New Roman" w:eastAsia="Times New Roman" w:hAnsi="Times New Roman"/>
          <w:sz w:val="24"/>
          <w:szCs w:val="24"/>
        </w:rPr>
      </w:pPr>
    </w:p>
    <w:p w14:paraId="795F526F" w14:textId="37AC52DC" w:rsidR="002B3B2E" w:rsidRPr="00716A4C" w:rsidRDefault="00541987" w:rsidP="00120D0F">
      <w:pPr>
        <w:pStyle w:val="af2"/>
        <w:spacing w:after="0" w:line="245" w:lineRule="auto"/>
        <w:jc w:val="both"/>
        <w:rPr>
          <w:rFonts w:ascii="Times New Roman" w:hAnsi="Times New Roman"/>
          <w:sz w:val="24"/>
          <w:szCs w:val="24"/>
        </w:rPr>
      </w:pPr>
      <w:r>
        <w:rPr>
          <w:rFonts w:ascii="Times New Roman" w:eastAsia="Times New Roman" w:hAnsi="Times New Roman"/>
          <w:sz w:val="24"/>
          <w:szCs w:val="24"/>
        </w:rPr>
        <w:t xml:space="preserve">Днес, </w:t>
      </w:r>
      <w:r>
        <w:rPr>
          <w:rFonts w:ascii="Times New Roman" w:eastAsia="Times New Roman" w:hAnsi="Times New Roman"/>
          <w:sz w:val="24"/>
          <w:szCs w:val="24"/>
          <w:lang w:val="en-US"/>
        </w:rPr>
        <w:t>06</w:t>
      </w:r>
      <w:r w:rsidR="002B3B2E" w:rsidRPr="0A23F562">
        <w:rPr>
          <w:rFonts w:ascii="Times New Roman" w:eastAsia="Times New Roman" w:hAnsi="Times New Roman"/>
          <w:sz w:val="24"/>
          <w:szCs w:val="24"/>
        </w:rPr>
        <w:t>.07.2016 г.,</w:t>
      </w:r>
      <w:r w:rsidR="00716A4C" w:rsidRPr="0A23F562">
        <w:rPr>
          <w:rFonts w:ascii="Times New Roman" w:eastAsia="Times New Roman" w:hAnsi="Times New Roman"/>
          <w:sz w:val="24"/>
          <w:szCs w:val="24"/>
          <w:lang w:val="en-US"/>
        </w:rPr>
        <w:t xml:space="preserve"> </w:t>
      </w:r>
      <w:r w:rsidR="002B3B2E" w:rsidRPr="0A23F562">
        <w:rPr>
          <w:rFonts w:ascii="Times New Roman" w:eastAsia="Times New Roman" w:hAnsi="Times New Roman"/>
          <w:sz w:val="24"/>
          <w:szCs w:val="24"/>
        </w:rPr>
        <w:t>в заседателната зала на административната сграда на Община Русе, на основание чл. 68, ал. 10 от ЗОП се проведе закрито заседание на комисията по горепосочената обществена поръчка.</w:t>
      </w:r>
    </w:p>
    <w:p w14:paraId="58EA71EC" w14:textId="77777777" w:rsidR="002B3B2E" w:rsidRPr="00716A4C" w:rsidRDefault="002B3B2E" w:rsidP="00120D0F">
      <w:pPr>
        <w:spacing w:after="0" w:line="245" w:lineRule="auto"/>
        <w:jc w:val="both"/>
        <w:rPr>
          <w:rFonts w:ascii="Times New Roman" w:hAnsi="Times New Roman"/>
          <w:sz w:val="24"/>
          <w:szCs w:val="24"/>
        </w:rPr>
      </w:pPr>
    </w:p>
    <w:p w14:paraId="35213F7B" w14:textId="77777777" w:rsidR="002B3B2E" w:rsidRPr="00716A4C" w:rsidRDefault="002B3B2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Комисията заседава в следния състав:</w:t>
      </w:r>
    </w:p>
    <w:p w14:paraId="578D15DE" w14:textId="77777777" w:rsidR="00456C1E" w:rsidRPr="00716A4C" w:rsidRDefault="00456C1E" w:rsidP="00120D0F">
      <w:pPr>
        <w:spacing w:after="0" w:line="245" w:lineRule="auto"/>
        <w:ind w:firstLine="720"/>
        <w:jc w:val="both"/>
        <w:rPr>
          <w:rFonts w:ascii="Times New Roman" w:eastAsia="Times New Roman" w:hAnsi="Times New Roman"/>
          <w:b/>
          <w:bCs/>
          <w:sz w:val="24"/>
          <w:szCs w:val="24"/>
        </w:rPr>
      </w:pPr>
    </w:p>
    <w:p w14:paraId="5A8CCABA" w14:textId="77777777" w:rsidR="00456C1E" w:rsidRPr="00716A4C" w:rsidRDefault="00456C1E" w:rsidP="00120D0F">
      <w:pPr>
        <w:spacing w:after="0" w:line="245" w:lineRule="auto"/>
        <w:ind w:firstLine="720"/>
        <w:jc w:val="both"/>
        <w:rPr>
          <w:rFonts w:ascii="Times New Roman" w:eastAsia="Times New Roman" w:hAnsi="Times New Roman"/>
          <w:b/>
          <w:bCs/>
          <w:sz w:val="24"/>
          <w:szCs w:val="24"/>
        </w:rPr>
      </w:pPr>
      <w:r w:rsidRPr="00716A4C">
        <w:rPr>
          <w:rFonts w:ascii="Times New Roman" w:eastAsia="Times New Roman" w:hAnsi="Times New Roman"/>
          <w:b/>
          <w:bCs/>
          <w:sz w:val="24"/>
          <w:szCs w:val="24"/>
        </w:rPr>
        <w:t>ЧЛЕНОВЕ:</w:t>
      </w:r>
    </w:p>
    <w:p w14:paraId="664A1CAE" w14:textId="77777777" w:rsidR="00456C1E" w:rsidRPr="00716A4C" w:rsidRDefault="00456C1E" w:rsidP="00120D0F">
      <w:pPr>
        <w:numPr>
          <w:ilvl w:val="0"/>
          <w:numId w:val="20"/>
        </w:numPr>
        <w:overflowPunct w:val="0"/>
        <w:autoSpaceDE w:val="0"/>
        <w:autoSpaceDN w:val="0"/>
        <w:adjustRightInd w:val="0"/>
        <w:spacing w:after="0" w:line="245" w:lineRule="auto"/>
        <w:contextualSpacing/>
        <w:textAlignment w:val="baseline"/>
        <w:rPr>
          <w:rFonts w:ascii="Times New Roman" w:eastAsia="Times New Roman" w:hAnsi="Times New Roman"/>
          <w:bCs/>
          <w:sz w:val="24"/>
          <w:szCs w:val="24"/>
        </w:rPr>
      </w:pPr>
      <w:r w:rsidRPr="00716A4C">
        <w:rPr>
          <w:rFonts w:ascii="Times New Roman" w:eastAsia="Times New Roman" w:hAnsi="Times New Roman"/>
          <w:bCs/>
          <w:sz w:val="24"/>
          <w:szCs w:val="24"/>
        </w:rPr>
        <w:t>Станислава Виткова - юрист;</w:t>
      </w:r>
    </w:p>
    <w:p w14:paraId="443B3A9E" w14:textId="6548B80F" w:rsidR="00456C1E" w:rsidRPr="00716A4C" w:rsidRDefault="00DA3C46" w:rsidP="00120D0F">
      <w:pPr>
        <w:numPr>
          <w:ilvl w:val="0"/>
          <w:numId w:val="20"/>
        </w:numPr>
        <w:overflowPunct w:val="0"/>
        <w:autoSpaceDE w:val="0"/>
        <w:autoSpaceDN w:val="0"/>
        <w:adjustRightInd w:val="0"/>
        <w:spacing w:after="0" w:line="245" w:lineRule="auto"/>
        <w:contextualSpacing/>
        <w:jc w:val="both"/>
        <w:textAlignment w:val="baseline"/>
        <w:rPr>
          <w:rFonts w:ascii="Times New Roman" w:eastAsia="Times New Roman" w:hAnsi="Times New Roman"/>
          <w:bCs/>
          <w:sz w:val="24"/>
          <w:szCs w:val="24"/>
        </w:rPr>
      </w:pPr>
      <w:r w:rsidRPr="0A23F562">
        <w:rPr>
          <w:rFonts w:ascii="Times New Roman" w:eastAsia="Times New Roman" w:hAnsi="Times New Roman"/>
          <w:sz w:val="24"/>
          <w:szCs w:val="24"/>
        </w:rPr>
        <w:t xml:space="preserve">Стефан Димитров - </w:t>
      </w:r>
      <w:r w:rsidRPr="00716A4C">
        <w:rPr>
          <w:rFonts w:ascii="Times New Roman" w:eastAsia="Times New Roman" w:hAnsi="Times New Roman"/>
          <w:color w:val="000000"/>
          <w:sz w:val="24"/>
          <w:szCs w:val="24"/>
          <w:shd w:val="clear" w:color="auto" w:fill="FFFFFF"/>
          <w:lang w:eastAsia="bg-BG"/>
        </w:rPr>
        <w:t>строителен инженер ПГС и магистър по енергийна ефективност</w:t>
      </w:r>
      <w:r w:rsidR="00456C1E" w:rsidRPr="0A23F562">
        <w:rPr>
          <w:rFonts w:ascii="Times New Roman" w:eastAsia="Times New Roman" w:hAnsi="Times New Roman"/>
          <w:sz w:val="24"/>
          <w:szCs w:val="24"/>
        </w:rPr>
        <w:t>;</w:t>
      </w:r>
    </w:p>
    <w:p w14:paraId="2F449F75" w14:textId="77777777" w:rsidR="00456C1E" w:rsidRPr="00716A4C" w:rsidRDefault="00456C1E" w:rsidP="00120D0F">
      <w:pPr>
        <w:numPr>
          <w:ilvl w:val="0"/>
          <w:numId w:val="20"/>
        </w:numPr>
        <w:overflowPunct w:val="0"/>
        <w:autoSpaceDE w:val="0"/>
        <w:autoSpaceDN w:val="0"/>
        <w:adjustRightInd w:val="0"/>
        <w:spacing w:after="0" w:line="245" w:lineRule="auto"/>
        <w:contextualSpacing/>
        <w:jc w:val="both"/>
        <w:textAlignment w:val="baseline"/>
        <w:rPr>
          <w:rFonts w:ascii="Times New Roman" w:eastAsia="Times New Roman" w:hAnsi="Times New Roman"/>
          <w:bCs/>
          <w:sz w:val="24"/>
          <w:szCs w:val="24"/>
        </w:rPr>
      </w:pPr>
      <w:r w:rsidRPr="00716A4C">
        <w:rPr>
          <w:rFonts w:ascii="Times New Roman" w:eastAsia="Times New Roman" w:hAnsi="Times New Roman"/>
          <w:bCs/>
          <w:sz w:val="24"/>
          <w:szCs w:val="24"/>
        </w:rPr>
        <w:lastRenderedPageBreak/>
        <w:t>Иван Иванов - електроинженер;</w:t>
      </w:r>
    </w:p>
    <w:p w14:paraId="76A62018" w14:textId="77777777" w:rsidR="00456C1E" w:rsidRPr="00716A4C" w:rsidRDefault="00456C1E" w:rsidP="00120D0F">
      <w:pPr>
        <w:numPr>
          <w:ilvl w:val="0"/>
          <w:numId w:val="20"/>
        </w:numPr>
        <w:overflowPunct w:val="0"/>
        <w:autoSpaceDE w:val="0"/>
        <w:autoSpaceDN w:val="0"/>
        <w:adjustRightInd w:val="0"/>
        <w:spacing w:after="0" w:line="245" w:lineRule="auto"/>
        <w:contextualSpacing/>
        <w:jc w:val="both"/>
        <w:textAlignment w:val="baseline"/>
        <w:rPr>
          <w:rFonts w:ascii="Times New Roman" w:eastAsia="Times New Roman" w:hAnsi="Times New Roman"/>
          <w:bCs/>
          <w:sz w:val="24"/>
          <w:szCs w:val="24"/>
        </w:rPr>
      </w:pPr>
      <w:r w:rsidRPr="00716A4C">
        <w:rPr>
          <w:rFonts w:ascii="Times New Roman" w:eastAsia="Times New Roman" w:hAnsi="Times New Roman"/>
          <w:bCs/>
          <w:sz w:val="24"/>
          <w:szCs w:val="24"/>
        </w:rPr>
        <w:t>Соня Станчева – директор дирекция ПД;</w:t>
      </w:r>
    </w:p>
    <w:p w14:paraId="5E2A3BB1" w14:textId="77777777" w:rsidR="00456C1E" w:rsidRPr="00716A4C" w:rsidRDefault="00456C1E" w:rsidP="00120D0F">
      <w:pPr>
        <w:numPr>
          <w:ilvl w:val="0"/>
          <w:numId w:val="20"/>
        </w:numPr>
        <w:overflowPunct w:val="0"/>
        <w:autoSpaceDE w:val="0"/>
        <w:autoSpaceDN w:val="0"/>
        <w:adjustRightInd w:val="0"/>
        <w:spacing w:after="0" w:line="245" w:lineRule="auto"/>
        <w:contextualSpacing/>
        <w:jc w:val="both"/>
        <w:textAlignment w:val="baseline"/>
        <w:rPr>
          <w:rFonts w:ascii="Times New Roman" w:eastAsia="Times New Roman" w:hAnsi="Times New Roman"/>
          <w:bCs/>
          <w:sz w:val="24"/>
          <w:szCs w:val="24"/>
        </w:rPr>
      </w:pPr>
      <w:r w:rsidRPr="00716A4C">
        <w:rPr>
          <w:rFonts w:ascii="Times New Roman" w:eastAsia="Times New Roman" w:hAnsi="Times New Roman"/>
          <w:bCs/>
          <w:sz w:val="24"/>
          <w:szCs w:val="24"/>
        </w:rPr>
        <w:t xml:space="preserve">Пламенка Върбанова - </w:t>
      </w:r>
      <w:r w:rsidRPr="00716A4C">
        <w:rPr>
          <w:rFonts w:ascii="Times New Roman" w:eastAsia="Times New Roman" w:hAnsi="Times New Roman"/>
          <w:sz w:val="24"/>
          <w:szCs w:val="24"/>
        </w:rPr>
        <w:t>главен инспектор, отдел „ТИИК“</w:t>
      </w:r>
      <w:r w:rsidRPr="00716A4C">
        <w:rPr>
          <w:rFonts w:ascii="Times New Roman" w:eastAsia="Times New Roman" w:hAnsi="Times New Roman"/>
          <w:bCs/>
          <w:sz w:val="24"/>
          <w:szCs w:val="24"/>
        </w:rPr>
        <w:t>.</w:t>
      </w:r>
    </w:p>
    <w:p w14:paraId="1540E2A0" w14:textId="77777777" w:rsidR="00456C1E" w:rsidRPr="00716A4C" w:rsidRDefault="00456C1E" w:rsidP="00120D0F">
      <w:pPr>
        <w:spacing w:after="0" w:line="245" w:lineRule="auto"/>
        <w:ind w:left="1495"/>
        <w:contextualSpacing/>
        <w:jc w:val="both"/>
        <w:rPr>
          <w:rFonts w:ascii="Times New Roman" w:eastAsia="Times New Roman" w:hAnsi="Times New Roman"/>
          <w:bCs/>
          <w:sz w:val="24"/>
          <w:szCs w:val="24"/>
        </w:rPr>
      </w:pPr>
    </w:p>
    <w:p w14:paraId="7542C81F" w14:textId="77777777" w:rsidR="00456C1E" w:rsidRPr="00716A4C" w:rsidRDefault="00456C1E" w:rsidP="00120D0F">
      <w:pPr>
        <w:spacing w:after="0" w:line="245" w:lineRule="auto"/>
        <w:ind w:left="1495"/>
        <w:contextualSpacing/>
        <w:jc w:val="both"/>
        <w:rPr>
          <w:rFonts w:ascii="Times New Roman" w:eastAsia="Times New Roman" w:hAnsi="Times New Roman"/>
          <w:b/>
          <w:bCs/>
          <w:sz w:val="24"/>
          <w:szCs w:val="24"/>
        </w:rPr>
      </w:pPr>
      <w:r w:rsidRPr="00716A4C">
        <w:rPr>
          <w:rFonts w:ascii="Times New Roman" w:eastAsia="Times New Roman" w:hAnsi="Times New Roman"/>
          <w:b/>
          <w:bCs/>
          <w:sz w:val="24"/>
          <w:szCs w:val="24"/>
        </w:rPr>
        <w:t>РЕЗЕРВНИ ЧЛЕНОВЕ:</w:t>
      </w:r>
    </w:p>
    <w:p w14:paraId="1E044FB7" w14:textId="77777777" w:rsidR="00456C1E" w:rsidRPr="00716A4C" w:rsidRDefault="00456C1E" w:rsidP="00120D0F">
      <w:pPr>
        <w:numPr>
          <w:ilvl w:val="0"/>
          <w:numId w:val="21"/>
        </w:numPr>
        <w:overflowPunct w:val="0"/>
        <w:autoSpaceDE w:val="0"/>
        <w:autoSpaceDN w:val="0"/>
        <w:adjustRightInd w:val="0"/>
        <w:spacing w:after="0" w:line="245" w:lineRule="auto"/>
        <w:contextualSpacing/>
        <w:jc w:val="both"/>
        <w:textAlignment w:val="baseline"/>
        <w:rPr>
          <w:rFonts w:ascii="Times New Roman" w:eastAsia="Times New Roman" w:hAnsi="Times New Roman"/>
          <w:bCs/>
          <w:sz w:val="24"/>
          <w:szCs w:val="24"/>
        </w:rPr>
      </w:pPr>
      <w:r w:rsidRPr="00716A4C">
        <w:rPr>
          <w:rFonts w:ascii="Times New Roman" w:eastAsia="Times New Roman" w:hAnsi="Times New Roman"/>
          <w:bCs/>
          <w:sz w:val="24"/>
          <w:szCs w:val="24"/>
        </w:rPr>
        <w:t>Милена Трифонова – ст. юрисконсулт отдел ПНО;</w:t>
      </w:r>
    </w:p>
    <w:p w14:paraId="2672DC19" w14:textId="31CA10E9" w:rsidR="00456C1E" w:rsidRPr="00716A4C" w:rsidRDefault="00DA3C46" w:rsidP="00120D0F">
      <w:pPr>
        <w:numPr>
          <w:ilvl w:val="0"/>
          <w:numId w:val="21"/>
        </w:numPr>
        <w:overflowPunct w:val="0"/>
        <w:autoSpaceDE w:val="0"/>
        <w:autoSpaceDN w:val="0"/>
        <w:adjustRightInd w:val="0"/>
        <w:spacing w:after="0" w:line="245" w:lineRule="auto"/>
        <w:contextualSpacing/>
        <w:jc w:val="both"/>
        <w:textAlignment w:val="baseline"/>
        <w:rPr>
          <w:rFonts w:ascii="Times New Roman" w:eastAsia="Times New Roman" w:hAnsi="Times New Roman"/>
          <w:bCs/>
          <w:sz w:val="24"/>
          <w:szCs w:val="24"/>
        </w:rPr>
      </w:pPr>
      <w:r w:rsidRPr="00716A4C">
        <w:rPr>
          <w:rFonts w:ascii="Times New Roman" w:eastAsia="Times New Roman" w:hAnsi="Times New Roman"/>
          <w:bCs/>
          <w:sz w:val="24"/>
          <w:szCs w:val="24"/>
        </w:rPr>
        <w:t>Николай Симеонов – мл. експерт дирекция ЕР</w:t>
      </w:r>
      <w:r w:rsidR="00456C1E" w:rsidRPr="00716A4C">
        <w:rPr>
          <w:rFonts w:ascii="Times New Roman" w:eastAsia="Times New Roman" w:hAnsi="Times New Roman"/>
          <w:bCs/>
          <w:sz w:val="24"/>
          <w:szCs w:val="24"/>
        </w:rPr>
        <w:t>.</w:t>
      </w:r>
    </w:p>
    <w:p w14:paraId="1F7282E6" w14:textId="77777777" w:rsidR="00456C1E" w:rsidRPr="00716A4C" w:rsidRDefault="00456C1E" w:rsidP="00120D0F">
      <w:pPr>
        <w:spacing w:after="0" w:line="245" w:lineRule="auto"/>
        <w:ind w:left="1495"/>
        <w:contextualSpacing/>
        <w:jc w:val="both"/>
        <w:rPr>
          <w:rFonts w:ascii="Times New Roman" w:eastAsia="Times New Roman" w:hAnsi="Times New Roman"/>
          <w:bCs/>
          <w:sz w:val="24"/>
          <w:szCs w:val="24"/>
        </w:rPr>
      </w:pPr>
    </w:p>
    <w:p w14:paraId="071486E7" w14:textId="77777777" w:rsidR="002B3B2E" w:rsidRPr="00716A4C" w:rsidRDefault="00456C1E" w:rsidP="00120D0F">
      <w:pPr>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b/>
          <w:bCs/>
          <w:sz w:val="24"/>
          <w:szCs w:val="24"/>
        </w:rPr>
        <w:t xml:space="preserve">СЕКРЕТАР: </w:t>
      </w:r>
      <w:r w:rsidRPr="0A23F562">
        <w:rPr>
          <w:rFonts w:ascii="Times New Roman" w:eastAsia="Times New Roman" w:hAnsi="Times New Roman"/>
          <w:sz w:val="24"/>
          <w:szCs w:val="24"/>
        </w:rPr>
        <w:t>Моника Петрова, младши експерт дирекция ЕР</w:t>
      </w:r>
    </w:p>
    <w:p w14:paraId="60D71068" w14:textId="5F9BC01D" w:rsidR="00456C1E" w:rsidRDefault="00456C1E" w:rsidP="00120D0F">
      <w:pPr>
        <w:spacing w:after="0" w:line="245" w:lineRule="auto"/>
        <w:jc w:val="both"/>
        <w:rPr>
          <w:rFonts w:ascii="Times New Roman" w:eastAsia="Times New Roman" w:hAnsi="Times New Roman"/>
          <w:b/>
          <w:sz w:val="24"/>
          <w:szCs w:val="24"/>
          <w:lang w:eastAsia="bg-BG"/>
        </w:rPr>
      </w:pPr>
    </w:p>
    <w:p w14:paraId="7525FDFC" w14:textId="77777777" w:rsidR="00705D3F" w:rsidRPr="00716A4C" w:rsidRDefault="00705D3F" w:rsidP="00120D0F">
      <w:pPr>
        <w:spacing w:after="0" w:line="245" w:lineRule="auto"/>
        <w:jc w:val="both"/>
        <w:rPr>
          <w:rFonts w:ascii="Times New Roman" w:eastAsia="Times New Roman" w:hAnsi="Times New Roman"/>
          <w:b/>
          <w:sz w:val="24"/>
          <w:szCs w:val="24"/>
          <w:lang w:eastAsia="bg-BG"/>
        </w:rPr>
      </w:pPr>
    </w:p>
    <w:p w14:paraId="359D4504" w14:textId="3B255631" w:rsidR="00456C1E" w:rsidRPr="00716A4C" w:rsidRDefault="00456C1E"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I.</w:t>
      </w:r>
      <w:r w:rsidRPr="0A23F562">
        <w:rPr>
          <w:rFonts w:ascii="Times New Roman" w:eastAsia="Times New Roman" w:hAnsi="Times New Roman"/>
          <w:sz w:val="24"/>
          <w:szCs w:val="24"/>
        </w:rPr>
        <w:t xml:space="preserve"> Задачата на настоящото закрито заседание на комисията, е да разгледа допълнително представените документи, с които участниците следва да отстранят констатираните допуснати </w:t>
      </w:r>
      <w:proofErr w:type="spellStart"/>
      <w:r w:rsidRPr="0A23F562">
        <w:rPr>
          <w:rFonts w:ascii="Times New Roman" w:eastAsia="Times New Roman" w:hAnsi="Times New Roman"/>
          <w:sz w:val="24"/>
          <w:szCs w:val="24"/>
        </w:rPr>
        <w:t>нередовности</w:t>
      </w:r>
      <w:proofErr w:type="spellEnd"/>
      <w:r w:rsidRPr="0A23F562">
        <w:rPr>
          <w:rFonts w:ascii="Times New Roman" w:eastAsia="Times New Roman" w:hAnsi="Times New Roman"/>
          <w:sz w:val="24"/>
          <w:szCs w:val="24"/>
        </w:rPr>
        <w:t xml:space="preserve"> и/или липса на документи и да се прецени съответствието на участниците с критериите за подбор, поставени от Възложителя. </w:t>
      </w:r>
    </w:p>
    <w:p w14:paraId="3B97D690" w14:textId="77777777" w:rsidR="00716A4C" w:rsidRPr="00716A4C" w:rsidRDefault="00716A4C" w:rsidP="00120D0F">
      <w:pPr>
        <w:spacing w:after="0" w:line="245" w:lineRule="auto"/>
        <w:jc w:val="both"/>
        <w:rPr>
          <w:rFonts w:ascii="Times New Roman" w:hAnsi="Times New Roman"/>
          <w:sz w:val="24"/>
          <w:szCs w:val="24"/>
        </w:rPr>
      </w:pPr>
    </w:p>
    <w:p w14:paraId="5E1B2409" w14:textId="1F0546C6" w:rsidR="0053236E" w:rsidRPr="0053236E" w:rsidRDefault="0053236E" w:rsidP="00120D0F">
      <w:pPr>
        <w:tabs>
          <w:tab w:val="left" w:pos="900"/>
        </w:tabs>
        <w:spacing w:after="0" w:line="245" w:lineRule="auto"/>
        <w:jc w:val="both"/>
        <w:rPr>
          <w:rFonts w:ascii="Times New Roman" w:eastAsia="Times New Roman" w:hAnsi="Times New Roman"/>
          <w:sz w:val="24"/>
          <w:szCs w:val="24"/>
        </w:rPr>
      </w:pPr>
      <w:r w:rsidRPr="0053236E">
        <w:rPr>
          <w:rFonts w:ascii="Times New Roman" w:eastAsia="Times New Roman" w:hAnsi="Times New Roman"/>
          <w:sz w:val="24"/>
          <w:szCs w:val="24"/>
        </w:rPr>
        <w:t>Комисията установи, че в изпълнение на решенията й, отразени в Протокол № 2/ 30.05.2016 г. всички участници са получили Протокол № 2. На шест от участниците, на основание чл. 68, ал. 9 от ЗОП е предоставен срок от 5 работни дни за представяне на допълнителни документи. Срокът тече от деня, следващ деня на получаване на Протокол № 2 от съответния участник. Комисията приема, че тъй като участници Обединение „Згориград“, „Адис-Калинов“ ООД, „Заводски строежи – ПС - Пазарджик“ ЕАД, Консорциум „</w:t>
      </w:r>
      <w:proofErr w:type="spellStart"/>
      <w:r w:rsidRPr="0053236E">
        <w:rPr>
          <w:rFonts w:ascii="Times New Roman" w:eastAsia="Times New Roman" w:hAnsi="Times New Roman"/>
          <w:sz w:val="24"/>
          <w:szCs w:val="24"/>
        </w:rPr>
        <w:t>Балчо</w:t>
      </w:r>
      <w:proofErr w:type="spellEnd"/>
      <w:r w:rsidRPr="0053236E">
        <w:rPr>
          <w:rFonts w:ascii="Times New Roman" w:eastAsia="Times New Roman" w:hAnsi="Times New Roman"/>
          <w:sz w:val="24"/>
          <w:szCs w:val="24"/>
        </w:rPr>
        <w:t xml:space="preserve"> Войвода“ и Консорциум „</w:t>
      </w:r>
      <w:proofErr w:type="spellStart"/>
      <w:r w:rsidRPr="0053236E">
        <w:rPr>
          <w:rFonts w:ascii="Times New Roman" w:eastAsia="Times New Roman" w:hAnsi="Times New Roman"/>
          <w:sz w:val="24"/>
          <w:szCs w:val="24"/>
        </w:rPr>
        <w:t>Артестрой</w:t>
      </w:r>
      <w:proofErr w:type="spellEnd"/>
      <w:r w:rsidRPr="0053236E">
        <w:rPr>
          <w:rFonts w:ascii="Times New Roman" w:eastAsia="Times New Roman" w:hAnsi="Times New Roman"/>
          <w:sz w:val="24"/>
          <w:szCs w:val="24"/>
        </w:rPr>
        <w:t xml:space="preserve">“ са уведомени на </w:t>
      </w:r>
      <w:r w:rsidRPr="0053236E">
        <w:rPr>
          <w:rFonts w:ascii="Times New Roman" w:eastAsia="Times New Roman" w:hAnsi="Times New Roman"/>
          <w:sz w:val="24"/>
          <w:szCs w:val="24"/>
          <w:lang w:val="en-US"/>
        </w:rPr>
        <w:t>21.06.</w:t>
      </w:r>
      <w:r w:rsidRPr="0053236E">
        <w:rPr>
          <w:rFonts w:ascii="Times New Roman" w:eastAsia="Times New Roman" w:hAnsi="Times New Roman"/>
          <w:sz w:val="24"/>
          <w:szCs w:val="24"/>
        </w:rPr>
        <w:t>2016</w:t>
      </w:r>
      <w:r w:rsidRPr="0053236E">
        <w:rPr>
          <w:rFonts w:ascii="Times New Roman" w:eastAsia="Times New Roman" w:hAnsi="Times New Roman"/>
          <w:sz w:val="24"/>
          <w:szCs w:val="24"/>
          <w:lang w:val="en-US"/>
        </w:rPr>
        <w:t xml:space="preserve"> </w:t>
      </w:r>
      <w:r w:rsidRPr="0053236E">
        <w:rPr>
          <w:rFonts w:ascii="Times New Roman" w:eastAsia="Times New Roman" w:hAnsi="Times New Roman"/>
          <w:sz w:val="24"/>
          <w:szCs w:val="24"/>
        </w:rPr>
        <w:t xml:space="preserve">г., срокът е изтекъл в края на работния ден на </w:t>
      </w:r>
      <w:r w:rsidRPr="0053236E">
        <w:rPr>
          <w:rFonts w:ascii="Times New Roman" w:eastAsia="Times New Roman" w:hAnsi="Times New Roman"/>
          <w:sz w:val="24"/>
          <w:szCs w:val="24"/>
          <w:lang w:val="en-US"/>
        </w:rPr>
        <w:t>28.06.</w:t>
      </w:r>
      <w:r w:rsidRPr="0053236E">
        <w:rPr>
          <w:rFonts w:ascii="Times New Roman" w:eastAsia="Times New Roman" w:hAnsi="Times New Roman"/>
          <w:sz w:val="24"/>
          <w:szCs w:val="24"/>
        </w:rPr>
        <w:t>2016</w:t>
      </w:r>
      <w:r w:rsidRPr="0053236E">
        <w:rPr>
          <w:rFonts w:ascii="Times New Roman" w:eastAsia="Times New Roman" w:hAnsi="Times New Roman"/>
          <w:sz w:val="24"/>
          <w:szCs w:val="24"/>
          <w:lang w:val="en-US"/>
        </w:rPr>
        <w:t xml:space="preserve"> </w:t>
      </w:r>
      <w:r w:rsidRPr="0053236E">
        <w:rPr>
          <w:rFonts w:ascii="Times New Roman" w:eastAsia="Times New Roman" w:hAnsi="Times New Roman"/>
          <w:sz w:val="24"/>
          <w:szCs w:val="24"/>
        </w:rPr>
        <w:t xml:space="preserve">г., a участник ДЗЗД „Корект </w:t>
      </w:r>
      <w:proofErr w:type="spellStart"/>
      <w:r w:rsidRPr="0053236E">
        <w:rPr>
          <w:rFonts w:ascii="Times New Roman" w:eastAsia="Times New Roman" w:hAnsi="Times New Roman"/>
          <w:sz w:val="24"/>
          <w:szCs w:val="24"/>
        </w:rPr>
        <w:t>Изол</w:t>
      </w:r>
      <w:proofErr w:type="spellEnd"/>
      <w:r w:rsidRPr="0053236E">
        <w:rPr>
          <w:rFonts w:ascii="Times New Roman" w:eastAsia="Times New Roman" w:hAnsi="Times New Roman"/>
          <w:sz w:val="24"/>
          <w:szCs w:val="24"/>
        </w:rPr>
        <w:t>“</w:t>
      </w:r>
      <w:r w:rsidRPr="0053236E">
        <w:rPr>
          <w:rFonts w:ascii="Times New Roman" w:eastAsia="Times New Roman" w:hAnsi="Times New Roman"/>
          <w:sz w:val="24"/>
          <w:szCs w:val="24"/>
          <w:lang w:val="en-US"/>
        </w:rPr>
        <w:t xml:space="preserve"> </w:t>
      </w:r>
      <w:r w:rsidRPr="0053236E">
        <w:rPr>
          <w:rFonts w:ascii="Times New Roman" w:eastAsia="Times New Roman" w:hAnsi="Times New Roman"/>
          <w:sz w:val="24"/>
          <w:szCs w:val="24"/>
        </w:rPr>
        <w:t>е уведомен на 28.06.2016 г. и съответно срокът е изтекъл в края на работния ден на 05.07.2016 г. Комисията установи, че в допълнителния срок са постъпили  документи  от: Обединение „Згориград“ (подадени с вх. № 30-900-2</w:t>
      </w:r>
      <w:r w:rsidRPr="0053236E">
        <w:rPr>
          <w:rFonts w:ascii="Times New Roman" w:eastAsia="Times New Roman" w:hAnsi="Times New Roman"/>
          <w:sz w:val="24"/>
          <w:szCs w:val="24"/>
          <w:lang w:val="en-US"/>
        </w:rPr>
        <w:t>#</w:t>
      </w:r>
      <w:r w:rsidRPr="0053236E">
        <w:rPr>
          <w:rFonts w:ascii="Times New Roman" w:eastAsia="Times New Roman" w:hAnsi="Times New Roman"/>
          <w:sz w:val="24"/>
          <w:szCs w:val="24"/>
        </w:rPr>
        <w:t>3 на 27.06.2016 г.), „Адис-Калинов“ ООД (подадени с вх. № 30-900-2</w:t>
      </w:r>
      <w:r w:rsidRPr="0053236E">
        <w:rPr>
          <w:rFonts w:ascii="Times New Roman" w:eastAsia="Times New Roman" w:hAnsi="Times New Roman"/>
          <w:sz w:val="24"/>
          <w:szCs w:val="24"/>
          <w:lang w:val="en-US"/>
        </w:rPr>
        <w:t>#</w:t>
      </w:r>
      <w:r w:rsidRPr="0053236E">
        <w:rPr>
          <w:rFonts w:ascii="Times New Roman" w:eastAsia="Times New Roman" w:hAnsi="Times New Roman"/>
          <w:sz w:val="24"/>
          <w:szCs w:val="24"/>
        </w:rPr>
        <w:t>2</w:t>
      </w:r>
      <w:r w:rsidRPr="0053236E">
        <w:rPr>
          <w:rFonts w:ascii="Times New Roman" w:eastAsia="Times New Roman" w:hAnsi="Times New Roman"/>
          <w:sz w:val="24"/>
          <w:szCs w:val="24"/>
          <w:lang w:val="en-US"/>
        </w:rPr>
        <w:t xml:space="preserve"> </w:t>
      </w:r>
      <w:r w:rsidRPr="0053236E">
        <w:rPr>
          <w:rFonts w:ascii="Times New Roman" w:eastAsia="Times New Roman" w:hAnsi="Times New Roman"/>
          <w:sz w:val="24"/>
          <w:szCs w:val="24"/>
        </w:rPr>
        <w:t>на 22.06.2016 г.), „Заводски строежи – ПС - Пазарджик“ ЕАД (подадени с вх. № 30-900-2</w:t>
      </w:r>
      <w:r w:rsidRPr="0053236E">
        <w:rPr>
          <w:rFonts w:ascii="Times New Roman" w:eastAsia="Times New Roman" w:hAnsi="Times New Roman"/>
          <w:sz w:val="24"/>
          <w:szCs w:val="24"/>
          <w:lang w:val="en-US"/>
        </w:rPr>
        <w:t>#</w:t>
      </w:r>
      <w:r w:rsidRPr="0053236E">
        <w:rPr>
          <w:rFonts w:ascii="Times New Roman" w:eastAsia="Times New Roman" w:hAnsi="Times New Roman"/>
          <w:sz w:val="24"/>
          <w:szCs w:val="24"/>
        </w:rPr>
        <w:t>1 на 22.06</w:t>
      </w:r>
      <w:r w:rsidR="00541987">
        <w:rPr>
          <w:rFonts w:ascii="Times New Roman" w:eastAsia="Times New Roman" w:hAnsi="Times New Roman"/>
          <w:sz w:val="24"/>
          <w:szCs w:val="24"/>
          <w:lang w:val="en-US"/>
        </w:rPr>
        <w:t>.</w:t>
      </w:r>
      <w:r w:rsidRPr="0053236E">
        <w:rPr>
          <w:rFonts w:ascii="Times New Roman" w:eastAsia="Times New Roman" w:hAnsi="Times New Roman"/>
          <w:sz w:val="24"/>
          <w:szCs w:val="24"/>
        </w:rPr>
        <w:t>2016г.), Консорциум „</w:t>
      </w:r>
      <w:proofErr w:type="spellStart"/>
      <w:r w:rsidRPr="0053236E">
        <w:rPr>
          <w:rFonts w:ascii="Times New Roman" w:eastAsia="Times New Roman" w:hAnsi="Times New Roman"/>
          <w:sz w:val="24"/>
          <w:szCs w:val="24"/>
        </w:rPr>
        <w:t>Балчо</w:t>
      </w:r>
      <w:proofErr w:type="spellEnd"/>
      <w:r w:rsidRPr="0053236E">
        <w:rPr>
          <w:rFonts w:ascii="Times New Roman" w:eastAsia="Times New Roman" w:hAnsi="Times New Roman"/>
          <w:sz w:val="24"/>
          <w:szCs w:val="24"/>
        </w:rPr>
        <w:t xml:space="preserve"> Войвода“ ДЗЗД (подадени с вх. № 30-900-2</w:t>
      </w:r>
      <w:r w:rsidRPr="0053236E">
        <w:rPr>
          <w:rFonts w:ascii="Times New Roman" w:eastAsia="Times New Roman" w:hAnsi="Times New Roman"/>
          <w:sz w:val="24"/>
          <w:szCs w:val="24"/>
          <w:lang w:val="en-US"/>
        </w:rPr>
        <w:t>#</w:t>
      </w:r>
      <w:r w:rsidRPr="0053236E">
        <w:rPr>
          <w:rFonts w:ascii="Times New Roman" w:eastAsia="Times New Roman" w:hAnsi="Times New Roman"/>
          <w:sz w:val="24"/>
          <w:szCs w:val="24"/>
        </w:rPr>
        <w:t>4 на</w:t>
      </w:r>
      <w:r w:rsidR="00541987">
        <w:rPr>
          <w:rFonts w:ascii="Times New Roman" w:eastAsia="Times New Roman" w:hAnsi="Times New Roman"/>
          <w:sz w:val="24"/>
          <w:szCs w:val="24"/>
          <w:lang w:val="en-US"/>
        </w:rPr>
        <w:t xml:space="preserve"> </w:t>
      </w:r>
      <w:r w:rsidRPr="0053236E">
        <w:rPr>
          <w:rFonts w:ascii="Times New Roman" w:eastAsia="Times New Roman" w:hAnsi="Times New Roman"/>
          <w:sz w:val="24"/>
          <w:szCs w:val="24"/>
        </w:rPr>
        <w:t xml:space="preserve">27.06.2016г.), ДЗЗД „Корект </w:t>
      </w:r>
      <w:proofErr w:type="spellStart"/>
      <w:r w:rsidRPr="0053236E">
        <w:rPr>
          <w:rFonts w:ascii="Times New Roman" w:eastAsia="Times New Roman" w:hAnsi="Times New Roman"/>
          <w:sz w:val="24"/>
          <w:szCs w:val="24"/>
        </w:rPr>
        <w:t>Изол</w:t>
      </w:r>
      <w:proofErr w:type="spellEnd"/>
      <w:r w:rsidRPr="0053236E">
        <w:rPr>
          <w:rFonts w:ascii="Times New Roman" w:eastAsia="Times New Roman" w:hAnsi="Times New Roman"/>
          <w:sz w:val="24"/>
          <w:szCs w:val="24"/>
        </w:rPr>
        <w:t>“ (подадени с вх. № 30-900-2</w:t>
      </w:r>
      <w:r w:rsidRPr="0053236E">
        <w:rPr>
          <w:rFonts w:ascii="Times New Roman" w:eastAsia="Times New Roman" w:hAnsi="Times New Roman"/>
          <w:sz w:val="24"/>
          <w:szCs w:val="24"/>
          <w:lang w:val="en-US"/>
        </w:rPr>
        <w:t>#</w:t>
      </w:r>
      <w:r w:rsidRPr="0053236E">
        <w:rPr>
          <w:rFonts w:ascii="Times New Roman" w:eastAsia="Times New Roman" w:hAnsi="Times New Roman"/>
          <w:sz w:val="24"/>
          <w:szCs w:val="24"/>
        </w:rPr>
        <w:t>6 на 01.07.2016г.) и Консорциум „</w:t>
      </w:r>
      <w:proofErr w:type="spellStart"/>
      <w:r w:rsidRPr="0053236E">
        <w:rPr>
          <w:rFonts w:ascii="Times New Roman" w:eastAsia="Times New Roman" w:hAnsi="Times New Roman"/>
          <w:sz w:val="24"/>
          <w:szCs w:val="24"/>
        </w:rPr>
        <w:t>Артестрой</w:t>
      </w:r>
      <w:proofErr w:type="spellEnd"/>
      <w:r w:rsidRPr="0053236E">
        <w:rPr>
          <w:rFonts w:ascii="Times New Roman" w:eastAsia="Times New Roman" w:hAnsi="Times New Roman"/>
          <w:sz w:val="24"/>
          <w:szCs w:val="24"/>
        </w:rPr>
        <w:t>“ (подадени с вх. № 30-900-2</w:t>
      </w:r>
      <w:r w:rsidRPr="0053236E">
        <w:rPr>
          <w:rFonts w:ascii="Times New Roman" w:eastAsia="Times New Roman" w:hAnsi="Times New Roman"/>
          <w:sz w:val="24"/>
          <w:szCs w:val="24"/>
          <w:lang w:val="en-US"/>
        </w:rPr>
        <w:t>#</w:t>
      </w:r>
      <w:r w:rsidRPr="0053236E">
        <w:rPr>
          <w:rFonts w:ascii="Times New Roman" w:eastAsia="Times New Roman" w:hAnsi="Times New Roman"/>
          <w:sz w:val="24"/>
          <w:szCs w:val="24"/>
        </w:rPr>
        <w:t xml:space="preserve">5 на </w:t>
      </w:r>
      <w:r w:rsidRPr="0053236E">
        <w:rPr>
          <w:rFonts w:ascii="Times New Roman" w:eastAsia="Times New Roman" w:hAnsi="Times New Roman"/>
          <w:sz w:val="24"/>
          <w:szCs w:val="24"/>
          <w:lang w:val="en-US"/>
        </w:rPr>
        <w:t>27.06.</w:t>
      </w:r>
      <w:r w:rsidRPr="0053236E">
        <w:rPr>
          <w:rFonts w:ascii="Times New Roman" w:eastAsia="Times New Roman" w:hAnsi="Times New Roman"/>
          <w:sz w:val="24"/>
          <w:szCs w:val="24"/>
        </w:rPr>
        <w:t xml:space="preserve">2016 г.). </w:t>
      </w:r>
    </w:p>
    <w:p w14:paraId="1CB2ABD8" w14:textId="593EED1C" w:rsidR="00456C1E" w:rsidRPr="00716A4C" w:rsidRDefault="00456C1E" w:rsidP="00120D0F">
      <w:pPr>
        <w:tabs>
          <w:tab w:val="left" w:pos="900"/>
        </w:tabs>
        <w:spacing w:after="0" w:line="245" w:lineRule="auto"/>
        <w:jc w:val="both"/>
        <w:rPr>
          <w:rFonts w:ascii="Times New Roman" w:hAnsi="Times New Roman"/>
          <w:sz w:val="24"/>
          <w:szCs w:val="24"/>
        </w:rPr>
      </w:pPr>
    </w:p>
    <w:p w14:paraId="0D774062" w14:textId="77777777" w:rsidR="00456C1E" w:rsidRPr="00716A4C" w:rsidRDefault="00456C1E" w:rsidP="00120D0F">
      <w:pPr>
        <w:tabs>
          <w:tab w:val="left" w:pos="900"/>
        </w:tabs>
        <w:spacing w:after="0" w:line="245" w:lineRule="auto"/>
        <w:jc w:val="both"/>
        <w:rPr>
          <w:rFonts w:ascii="Times New Roman" w:hAnsi="Times New Roman"/>
          <w:sz w:val="24"/>
          <w:szCs w:val="24"/>
        </w:rPr>
      </w:pPr>
    </w:p>
    <w:p w14:paraId="32EDAAF2" w14:textId="77777777" w:rsidR="00456C1E" w:rsidRPr="00716A4C" w:rsidRDefault="00456C1E" w:rsidP="00120D0F">
      <w:pPr>
        <w:tabs>
          <w:tab w:val="left" w:pos="900"/>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Комисията констатира, че</w:t>
      </w:r>
      <w:r w:rsidR="00EE3539" w:rsidRPr="0A23F562">
        <w:rPr>
          <w:rFonts w:ascii="Times New Roman" w:eastAsia="Times New Roman" w:hAnsi="Times New Roman"/>
          <w:sz w:val="24"/>
          <w:szCs w:val="24"/>
        </w:rPr>
        <w:t xml:space="preserve"> в срока, посочен в Протокол № 2</w:t>
      </w:r>
      <w:r w:rsidRPr="0A23F562">
        <w:rPr>
          <w:rFonts w:ascii="Times New Roman" w:eastAsia="Times New Roman" w:hAnsi="Times New Roman"/>
          <w:sz w:val="24"/>
          <w:szCs w:val="24"/>
        </w:rPr>
        <w:t xml:space="preserve"> от </w:t>
      </w:r>
      <w:r w:rsidR="00EE3539" w:rsidRPr="0A23F562">
        <w:rPr>
          <w:rFonts w:ascii="Times New Roman" w:eastAsia="Times New Roman" w:hAnsi="Times New Roman"/>
          <w:sz w:val="24"/>
          <w:szCs w:val="24"/>
        </w:rPr>
        <w:t>30.</w:t>
      </w:r>
      <w:r w:rsidRPr="0A23F562">
        <w:rPr>
          <w:rFonts w:ascii="Times New Roman" w:eastAsia="Times New Roman" w:hAnsi="Times New Roman"/>
          <w:sz w:val="24"/>
          <w:szCs w:val="24"/>
        </w:rPr>
        <w:t xml:space="preserve">05.2016 г., са постъпили допълнителни документи от </w:t>
      </w:r>
      <w:r w:rsidR="00EE3539" w:rsidRPr="0A23F562">
        <w:rPr>
          <w:rFonts w:ascii="Times New Roman" w:eastAsia="Times New Roman" w:hAnsi="Times New Roman"/>
          <w:sz w:val="24"/>
          <w:szCs w:val="24"/>
        </w:rPr>
        <w:t>всички участници</w:t>
      </w:r>
      <w:r w:rsidRPr="0A23F562">
        <w:rPr>
          <w:rFonts w:ascii="Times New Roman" w:eastAsia="Times New Roman" w:hAnsi="Times New Roman"/>
          <w:sz w:val="24"/>
          <w:szCs w:val="24"/>
        </w:rPr>
        <w:t>.</w:t>
      </w:r>
    </w:p>
    <w:p w14:paraId="62C3DA5B" w14:textId="77777777" w:rsidR="00456C1E" w:rsidRPr="00716A4C" w:rsidRDefault="00456C1E" w:rsidP="00120D0F">
      <w:pPr>
        <w:spacing w:after="0" w:line="245" w:lineRule="auto"/>
        <w:jc w:val="both"/>
        <w:rPr>
          <w:rFonts w:ascii="Times New Roman" w:eastAsia="Times New Roman" w:hAnsi="Times New Roman"/>
          <w:sz w:val="24"/>
          <w:szCs w:val="24"/>
          <w:lang w:eastAsia="bg-BG"/>
        </w:rPr>
      </w:pPr>
    </w:p>
    <w:p w14:paraId="0E9CCA1A" w14:textId="3792ACDF" w:rsidR="00456C1E" w:rsidRPr="00716A4C" w:rsidRDefault="00456C1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Съобразно чл.</w:t>
      </w:r>
      <w:r w:rsidR="005A1187">
        <w:rPr>
          <w:rFonts w:ascii="Times New Roman" w:eastAsia="Times New Roman" w:hAnsi="Times New Roman"/>
          <w:sz w:val="24"/>
          <w:szCs w:val="24"/>
        </w:rPr>
        <w:t xml:space="preserve"> </w:t>
      </w:r>
      <w:r w:rsidRPr="0A23F562">
        <w:rPr>
          <w:rFonts w:ascii="Times New Roman" w:eastAsia="Times New Roman" w:hAnsi="Times New Roman"/>
          <w:sz w:val="24"/>
          <w:szCs w:val="24"/>
        </w:rPr>
        <w:t xml:space="preserve">68, ал.10 от ЗОП, комисията пристъпи към разглеждане на допълнително представените документи към офертите за участие, като извърши проверка за тяхната наличност и редовност. В резултат на тази проверката комисията констатира следното: </w:t>
      </w:r>
    </w:p>
    <w:p w14:paraId="3001F048" w14:textId="77777777" w:rsidR="00456C1E" w:rsidRPr="00716A4C" w:rsidRDefault="00456C1E" w:rsidP="00120D0F">
      <w:pPr>
        <w:spacing w:after="0" w:line="245" w:lineRule="auto"/>
        <w:ind w:firstLine="540"/>
        <w:jc w:val="both"/>
        <w:rPr>
          <w:rFonts w:ascii="Times New Roman" w:hAnsi="Times New Roman"/>
          <w:sz w:val="24"/>
          <w:szCs w:val="24"/>
        </w:rPr>
      </w:pPr>
    </w:p>
    <w:p w14:paraId="556BD3C5" w14:textId="77777777" w:rsidR="00456C1E" w:rsidRPr="00716A4C" w:rsidRDefault="00456C1E" w:rsidP="00120D0F">
      <w:pPr>
        <w:pStyle w:val="a4"/>
        <w:numPr>
          <w:ilvl w:val="0"/>
          <w:numId w:val="23"/>
        </w:numPr>
        <w:spacing w:after="0" w:line="245" w:lineRule="auto"/>
        <w:ind w:left="426" w:hanging="426"/>
        <w:contextualSpacing w:val="0"/>
        <w:jc w:val="both"/>
        <w:rPr>
          <w:rFonts w:ascii="Times New Roman" w:eastAsia="Times New Roman" w:hAnsi="Times New Roman"/>
          <w:b/>
          <w:sz w:val="24"/>
          <w:szCs w:val="24"/>
          <w:u w:val="single"/>
        </w:rPr>
      </w:pPr>
      <w:r w:rsidRPr="0A23F562">
        <w:rPr>
          <w:rFonts w:ascii="Times New Roman" w:eastAsia="Times New Roman" w:hAnsi="Times New Roman"/>
          <w:b/>
          <w:sz w:val="24"/>
          <w:szCs w:val="24"/>
          <w:u w:val="single"/>
        </w:rPr>
        <w:t xml:space="preserve">Констатации по отношение на допълнително представените документи към офертата на </w:t>
      </w:r>
      <w:r w:rsidR="00816EBD" w:rsidRPr="0A23F562">
        <w:rPr>
          <w:rFonts w:ascii="Times New Roman" w:eastAsia="Times New Roman" w:hAnsi="Times New Roman"/>
          <w:b/>
          <w:sz w:val="24"/>
          <w:szCs w:val="24"/>
          <w:u w:val="single"/>
        </w:rPr>
        <w:t>Обединение „Згориград“</w:t>
      </w:r>
      <w:r w:rsidRPr="0A23F562">
        <w:rPr>
          <w:rFonts w:ascii="Times New Roman" w:eastAsia="Times New Roman" w:hAnsi="Times New Roman"/>
          <w:b/>
          <w:sz w:val="24"/>
          <w:szCs w:val="24"/>
          <w:u w:val="single"/>
        </w:rPr>
        <w:t xml:space="preserve">: </w:t>
      </w:r>
    </w:p>
    <w:p w14:paraId="24A80FB3" w14:textId="77777777" w:rsidR="00456C1E" w:rsidRPr="00716A4C" w:rsidRDefault="00456C1E" w:rsidP="00120D0F">
      <w:pPr>
        <w:spacing w:after="0" w:line="245" w:lineRule="auto"/>
        <w:jc w:val="both"/>
        <w:rPr>
          <w:rFonts w:ascii="Times New Roman" w:hAnsi="Times New Roman"/>
          <w:b/>
          <w:sz w:val="24"/>
          <w:szCs w:val="24"/>
          <w:u w:val="single"/>
        </w:rPr>
      </w:pPr>
    </w:p>
    <w:p w14:paraId="5E6F056A" w14:textId="77777777" w:rsidR="00456C1E" w:rsidRPr="00716A4C" w:rsidRDefault="00456C1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Установи се, че участникът е представил </w:t>
      </w:r>
      <w:r w:rsidR="008C501A" w:rsidRPr="0A23F562">
        <w:rPr>
          <w:rFonts w:ascii="Times New Roman" w:eastAsia="Times New Roman" w:hAnsi="Times New Roman"/>
          <w:sz w:val="24"/>
          <w:szCs w:val="24"/>
        </w:rPr>
        <w:t>коригирана справка</w:t>
      </w:r>
      <w:r w:rsidR="00C72D83" w:rsidRPr="0A23F562">
        <w:rPr>
          <w:rFonts w:ascii="Times New Roman" w:eastAsia="Times New Roman" w:hAnsi="Times New Roman"/>
          <w:sz w:val="24"/>
          <w:szCs w:val="24"/>
        </w:rPr>
        <w:t xml:space="preserve"> </w:t>
      </w:r>
      <w:r w:rsidR="008C501A" w:rsidRPr="0A23F562">
        <w:rPr>
          <w:rFonts w:ascii="Times New Roman" w:eastAsia="Times New Roman" w:hAnsi="Times New Roman"/>
          <w:sz w:val="24"/>
          <w:szCs w:val="24"/>
        </w:rPr>
        <w:t xml:space="preserve">- </w:t>
      </w:r>
      <w:r w:rsidRPr="0A23F562">
        <w:rPr>
          <w:rFonts w:ascii="Times New Roman" w:eastAsia="Times New Roman" w:hAnsi="Times New Roman"/>
          <w:sz w:val="24"/>
          <w:szCs w:val="24"/>
        </w:rPr>
        <w:t xml:space="preserve">декларация </w:t>
      </w:r>
      <w:r w:rsidR="008C501A" w:rsidRPr="0A23F562">
        <w:rPr>
          <w:rFonts w:ascii="Times New Roman,MS Minngs" w:eastAsia="Times New Roman,MS Minngs" w:hAnsi="Times New Roman,MS Minngs" w:cs="Times New Roman,MS Minngs"/>
          <w:sz w:val="24"/>
          <w:szCs w:val="24"/>
        </w:rPr>
        <w:t xml:space="preserve">за екипа от експерти, отговарящи за изпълнението на поръчката с посочване на образованието, професионалната квалификация и професионалния опит на лицата, които отговарят за извършването на поръчката (Приложение № 13), като предложените експерти по </w:t>
      </w:r>
      <w:r w:rsidR="008C501A" w:rsidRPr="0A23F562">
        <w:rPr>
          <w:rFonts w:ascii="Times New Roman,MS Minngs" w:eastAsia="Times New Roman,MS Minngs" w:hAnsi="Times New Roman,MS Minngs" w:cs="Times New Roman,MS Minngs"/>
          <w:sz w:val="24"/>
          <w:szCs w:val="24"/>
        </w:rPr>
        <w:lastRenderedPageBreak/>
        <w:t>позиции Строителен инженер 2 и Експерт ПБЗ са различни лица съобразно изискванията на Възложителя</w:t>
      </w:r>
      <w:r w:rsidRPr="0A23F562">
        <w:rPr>
          <w:rFonts w:ascii="Times New Roman" w:eastAsia="Times New Roman" w:hAnsi="Times New Roman"/>
          <w:sz w:val="24"/>
          <w:szCs w:val="24"/>
        </w:rPr>
        <w:t>.</w:t>
      </w:r>
    </w:p>
    <w:p w14:paraId="642FA6F8" w14:textId="77777777" w:rsidR="00456C1E" w:rsidRPr="00716A4C" w:rsidRDefault="00456C1E" w:rsidP="00120D0F">
      <w:pPr>
        <w:spacing w:after="0" w:line="245" w:lineRule="auto"/>
        <w:jc w:val="both"/>
        <w:rPr>
          <w:rFonts w:ascii="Times New Roman" w:hAnsi="Times New Roman"/>
          <w:sz w:val="24"/>
          <w:szCs w:val="24"/>
        </w:rPr>
      </w:pPr>
      <w:r w:rsidRPr="00716A4C">
        <w:rPr>
          <w:rFonts w:ascii="Times New Roman" w:hAnsi="Times New Roman"/>
          <w:sz w:val="24"/>
          <w:szCs w:val="24"/>
        </w:rPr>
        <w:t xml:space="preserve"> </w:t>
      </w:r>
    </w:p>
    <w:p w14:paraId="132574C7" w14:textId="77777777" w:rsidR="008C501A" w:rsidRPr="00716A4C" w:rsidRDefault="00456C1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Установи се, че участникът е представил </w:t>
      </w:r>
      <w:r w:rsidR="008C501A" w:rsidRPr="0A23F562">
        <w:rPr>
          <w:rFonts w:ascii="Times New Roman" w:eastAsia="Times New Roman" w:hAnsi="Times New Roman"/>
          <w:sz w:val="24"/>
          <w:szCs w:val="24"/>
        </w:rPr>
        <w:t>декларации за ангажираност на експерт по образец по Приложение № 23 за позициите Строителен инженер 2 и Експерт ПБЗ.</w:t>
      </w:r>
    </w:p>
    <w:p w14:paraId="1EFDB35D" w14:textId="77777777" w:rsidR="008C501A" w:rsidRPr="00716A4C" w:rsidRDefault="008C501A" w:rsidP="00120D0F">
      <w:pPr>
        <w:spacing w:after="0" w:line="245" w:lineRule="auto"/>
        <w:jc w:val="both"/>
        <w:rPr>
          <w:rFonts w:ascii="Times New Roman" w:hAnsi="Times New Roman"/>
          <w:sz w:val="24"/>
          <w:szCs w:val="24"/>
        </w:rPr>
      </w:pPr>
    </w:p>
    <w:p w14:paraId="05D6ABB0" w14:textId="77777777" w:rsidR="00456C1E" w:rsidRPr="00716A4C" w:rsidRDefault="008C501A" w:rsidP="00120D0F">
      <w:pPr>
        <w:spacing w:after="0" w:line="245" w:lineRule="auto"/>
        <w:jc w:val="both"/>
        <w:rPr>
          <w:rFonts w:ascii="Times New Roman" w:eastAsia="MS Minngs" w:hAnsi="Times New Roman"/>
          <w:sz w:val="24"/>
          <w:szCs w:val="24"/>
        </w:rPr>
      </w:pPr>
      <w:r w:rsidRPr="0A23F562">
        <w:rPr>
          <w:rFonts w:ascii="Times New Roman" w:eastAsia="Times New Roman" w:hAnsi="Times New Roman"/>
          <w:sz w:val="24"/>
          <w:szCs w:val="24"/>
        </w:rPr>
        <w:t>Установи се, че участникът е представил Декларации по образец по Приложение № 19 и по Приложение № 22 от представляващите съдружника в обединението „</w:t>
      </w:r>
      <w:proofErr w:type="spellStart"/>
      <w:r w:rsidRPr="0A23F562">
        <w:rPr>
          <w:rFonts w:ascii="Times New Roman" w:eastAsia="Times New Roman" w:hAnsi="Times New Roman"/>
          <w:sz w:val="24"/>
          <w:szCs w:val="24"/>
        </w:rPr>
        <w:t>Трейс</w:t>
      </w:r>
      <w:proofErr w:type="spellEnd"/>
      <w:r w:rsidRPr="0A23F562">
        <w:rPr>
          <w:rFonts w:ascii="Times New Roman" w:eastAsia="Times New Roman" w:hAnsi="Times New Roman"/>
          <w:sz w:val="24"/>
          <w:szCs w:val="24"/>
        </w:rPr>
        <w:t xml:space="preserve"> Груп </w:t>
      </w:r>
      <w:proofErr w:type="spellStart"/>
      <w:r w:rsidRPr="0A23F562">
        <w:rPr>
          <w:rFonts w:ascii="Times New Roman" w:eastAsia="Times New Roman" w:hAnsi="Times New Roman"/>
          <w:sz w:val="24"/>
          <w:szCs w:val="24"/>
        </w:rPr>
        <w:t>Холд</w:t>
      </w:r>
      <w:proofErr w:type="spellEnd"/>
      <w:r w:rsidRPr="0A23F562">
        <w:rPr>
          <w:rFonts w:ascii="Times New Roman" w:eastAsia="Times New Roman" w:hAnsi="Times New Roman"/>
          <w:sz w:val="24"/>
          <w:szCs w:val="24"/>
        </w:rPr>
        <w:t>“ АД Мирослав Калчев Манолов и Николай Ганчев Михайлов.</w:t>
      </w:r>
      <w:r w:rsidR="00456C1E" w:rsidRPr="0A23F562">
        <w:rPr>
          <w:rFonts w:ascii="Times New Roman,MS Minngs" w:eastAsia="Times New Roman,MS Minngs" w:hAnsi="Times New Roman,MS Minngs" w:cs="Times New Roman,MS Minngs"/>
          <w:sz w:val="24"/>
          <w:szCs w:val="24"/>
        </w:rPr>
        <w:t xml:space="preserve"> </w:t>
      </w:r>
    </w:p>
    <w:p w14:paraId="17853B8F" w14:textId="77777777" w:rsidR="00456C1E" w:rsidRPr="00716A4C" w:rsidRDefault="00456C1E" w:rsidP="00120D0F">
      <w:pPr>
        <w:spacing w:after="0" w:line="245" w:lineRule="auto"/>
        <w:jc w:val="both"/>
        <w:rPr>
          <w:rFonts w:ascii="Times New Roman" w:hAnsi="Times New Roman"/>
          <w:sz w:val="24"/>
          <w:szCs w:val="24"/>
        </w:rPr>
      </w:pPr>
    </w:p>
    <w:p w14:paraId="6D4A8E66" w14:textId="77777777" w:rsidR="00456C1E" w:rsidRPr="00716A4C" w:rsidRDefault="00456C1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първоначално и допълнително представените от </w:t>
      </w:r>
      <w:r w:rsidR="008C501A" w:rsidRPr="0A23F562">
        <w:rPr>
          <w:rFonts w:ascii="Times New Roman" w:eastAsia="Times New Roman" w:hAnsi="Times New Roman"/>
          <w:sz w:val="24"/>
          <w:szCs w:val="24"/>
        </w:rPr>
        <w:t xml:space="preserve">Обединение </w:t>
      </w:r>
      <w:r w:rsidRPr="0A23F562">
        <w:rPr>
          <w:rFonts w:ascii="Times New Roman" w:eastAsia="Times New Roman" w:hAnsi="Times New Roman"/>
          <w:sz w:val="24"/>
          <w:szCs w:val="24"/>
        </w:rPr>
        <w:t>„</w:t>
      </w:r>
      <w:r w:rsidR="008C501A" w:rsidRPr="0A23F562">
        <w:rPr>
          <w:rFonts w:ascii="Times New Roman" w:eastAsia="Times New Roman" w:hAnsi="Times New Roman"/>
          <w:sz w:val="24"/>
          <w:szCs w:val="24"/>
        </w:rPr>
        <w:t>Згориград</w:t>
      </w:r>
      <w:r w:rsidRPr="0A23F562">
        <w:rPr>
          <w:rFonts w:ascii="Times New Roman" w:eastAsia="Times New Roman" w:hAnsi="Times New Roman"/>
          <w:sz w:val="24"/>
          <w:szCs w:val="24"/>
        </w:rPr>
        <w:t xml:space="preserve">“ 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6045DAC2" w14:textId="77777777" w:rsidR="00456C1E" w:rsidRPr="00716A4C" w:rsidRDefault="00456C1E" w:rsidP="00120D0F">
      <w:pPr>
        <w:spacing w:after="0" w:line="245" w:lineRule="auto"/>
        <w:ind w:firstLine="540"/>
        <w:jc w:val="right"/>
        <w:rPr>
          <w:rFonts w:ascii="Times New Roman" w:hAnsi="Times New Roman"/>
          <w:b/>
          <w:sz w:val="24"/>
          <w:szCs w:val="24"/>
        </w:rPr>
      </w:pPr>
    </w:p>
    <w:p w14:paraId="72E6407B" w14:textId="77777777" w:rsidR="00456C1E" w:rsidRPr="00716A4C" w:rsidRDefault="00456C1E" w:rsidP="00120D0F">
      <w:pPr>
        <w:spacing w:after="0" w:line="245" w:lineRule="auto"/>
        <w:ind w:firstLine="540"/>
        <w:jc w:val="center"/>
        <w:rPr>
          <w:rFonts w:ascii="Times New Roman" w:hAnsi="Times New Roman"/>
          <w:b/>
          <w:sz w:val="24"/>
          <w:szCs w:val="24"/>
        </w:rPr>
      </w:pPr>
      <w:r w:rsidRPr="0A23F562">
        <w:rPr>
          <w:rFonts w:ascii="Times New Roman" w:eastAsia="Times New Roman" w:hAnsi="Times New Roman"/>
          <w:b/>
          <w:sz w:val="24"/>
          <w:szCs w:val="24"/>
        </w:rPr>
        <w:t xml:space="preserve">РЕШЕНИЕ № </w:t>
      </w:r>
      <w:r w:rsidR="008C501A" w:rsidRPr="0A23F562">
        <w:rPr>
          <w:rFonts w:ascii="Times New Roman" w:eastAsia="Times New Roman" w:hAnsi="Times New Roman"/>
          <w:b/>
          <w:sz w:val="24"/>
          <w:szCs w:val="24"/>
        </w:rPr>
        <w:t>1</w:t>
      </w:r>
    </w:p>
    <w:p w14:paraId="0644A021" w14:textId="77777777" w:rsidR="00456C1E" w:rsidRPr="00716A4C" w:rsidRDefault="00456C1E" w:rsidP="00120D0F">
      <w:pPr>
        <w:spacing w:after="0" w:line="245" w:lineRule="auto"/>
        <w:ind w:firstLine="540"/>
        <w:jc w:val="both"/>
        <w:rPr>
          <w:rFonts w:ascii="Times New Roman" w:hAnsi="Times New Roman"/>
          <w:sz w:val="24"/>
          <w:szCs w:val="24"/>
        </w:rPr>
      </w:pPr>
    </w:p>
    <w:p w14:paraId="0512B764" w14:textId="3A22A9F0" w:rsidR="00456C1E" w:rsidRDefault="00456C1E"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 xml:space="preserve">Допуска участника </w:t>
      </w:r>
      <w:r w:rsidR="008C501A" w:rsidRPr="0A23F562">
        <w:rPr>
          <w:rFonts w:ascii="Times New Roman" w:eastAsia="Times New Roman" w:hAnsi="Times New Roman"/>
          <w:b/>
          <w:sz w:val="24"/>
          <w:szCs w:val="24"/>
        </w:rPr>
        <w:t xml:space="preserve">Обединение </w:t>
      </w:r>
      <w:r w:rsidRPr="0A23F562">
        <w:rPr>
          <w:rFonts w:ascii="Times New Roman" w:eastAsia="Times New Roman" w:hAnsi="Times New Roman"/>
          <w:b/>
          <w:sz w:val="24"/>
          <w:szCs w:val="24"/>
        </w:rPr>
        <w:t>„</w:t>
      </w:r>
      <w:r w:rsidR="008C501A" w:rsidRPr="0A23F562">
        <w:rPr>
          <w:rFonts w:ascii="Times New Roman" w:eastAsia="Times New Roman" w:hAnsi="Times New Roman"/>
          <w:b/>
          <w:sz w:val="24"/>
          <w:szCs w:val="24"/>
        </w:rPr>
        <w:t>Згориград</w:t>
      </w:r>
      <w:r w:rsidRPr="0A23F562">
        <w:rPr>
          <w:rFonts w:ascii="Times New Roman" w:eastAsia="Times New Roman" w:hAnsi="Times New Roman"/>
          <w:b/>
          <w:sz w:val="24"/>
          <w:szCs w:val="24"/>
        </w:rPr>
        <w:t>“ до разглеждане на техническото му предложение, съдържащо се в Плик № 2 „Предложение за изпълнение на поръчката”</w:t>
      </w:r>
    </w:p>
    <w:p w14:paraId="68C71869" w14:textId="77777777" w:rsidR="00716A4C" w:rsidRPr="00716A4C" w:rsidRDefault="00716A4C" w:rsidP="00120D0F">
      <w:pPr>
        <w:spacing w:after="0" w:line="245" w:lineRule="auto"/>
        <w:ind w:firstLine="540"/>
        <w:jc w:val="both"/>
        <w:rPr>
          <w:rFonts w:ascii="Times New Roman" w:hAnsi="Times New Roman"/>
          <w:b/>
          <w:sz w:val="24"/>
          <w:szCs w:val="24"/>
        </w:rPr>
      </w:pPr>
    </w:p>
    <w:p w14:paraId="3A1219DF" w14:textId="77777777" w:rsidR="00456C1E" w:rsidRPr="00716A4C" w:rsidRDefault="00456C1E" w:rsidP="00120D0F">
      <w:pPr>
        <w:pStyle w:val="a4"/>
        <w:numPr>
          <w:ilvl w:val="0"/>
          <w:numId w:val="23"/>
        </w:numPr>
        <w:spacing w:after="0" w:line="245" w:lineRule="auto"/>
        <w:ind w:left="426" w:hanging="426"/>
        <w:contextualSpacing w:val="0"/>
        <w:jc w:val="both"/>
        <w:rPr>
          <w:rFonts w:ascii="Times New Roman" w:eastAsia="Times New Roman" w:hAnsi="Times New Roman"/>
          <w:b/>
          <w:sz w:val="24"/>
          <w:szCs w:val="24"/>
          <w:u w:val="single"/>
        </w:rPr>
      </w:pPr>
      <w:r w:rsidRPr="0A23F562">
        <w:rPr>
          <w:rFonts w:ascii="Times New Roman" w:eastAsia="Times New Roman" w:hAnsi="Times New Roman"/>
          <w:b/>
          <w:sz w:val="24"/>
          <w:szCs w:val="24"/>
          <w:u w:val="single"/>
        </w:rPr>
        <w:t>Констатации по отношение на допълнително представените документи към офертата на „</w:t>
      </w:r>
      <w:r w:rsidR="008C501A" w:rsidRPr="0A23F562">
        <w:rPr>
          <w:rFonts w:ascii="Times New Roman" w:eastAsia="Times New Roman" w:hAnsi="Times New Roman"/>
          <w:b/>
          <w:sz w:val="24"/>
          <w:szCs w:val="24"/>
          <w:u w:val="single"/>
        </w:rPr>
        <w:t>Адис-Калинов</w:t>
      </w:r>
      <w:r w:rsidRPr="0A23F562">
        <w:rPr>
          <w:rFonts w:ascii="Times New Roman" w:eastAsia="Times New Roman" w:hAnsi="Times New Roman"/>
          <w:b/>
          <w:sz w:val="24"/>
          <w:szCs w:val="24"/>
          <w:u w:val="single"/>
        </w:rPr>
        <w:t>“</w:t>
      </w:r>
      <w:r w:rsidR="008C501A" w:rsidRPr="0A23F562">
        <w:rPr>
          <w:rFonts w:ascii="Times New Roman" w:eastAsia="Times New Roman" w:hAnsi="Times New Roman"/>
          <w:b/>
          <w:sz w:val="24"/>
          <w:szCs w:val="24"/>
          <w:u w:val="single"/>
        </w:rPr>
        <w:t xml:space="preserve"> ООД</w:t>
      </w:r>
      <w:r w:rsidRPr="0A23F562">
        <w:rPr>
          <w:rFonts w:ascii="Times New Roman" w:eastAsia="Times New Roman" w:hAnsi="Times New Roman"/>
          <w:b/>
          <w:sz w:val="24"/>
          <w:szCs w:val="24"/>
          <w:u w:val="single"/>
        </w:rPr>
        <w:t xml:space="preserve">: </w:t>
      </w:r>
    </w:p>
    <w:p w14:paraId="63774FBC" w14:textId="77777777" w:rsidR="00456C1E" w:rsidRPr="00716A4C" w:rsidRDefault="00456C1E" w:rsidP="00120D0F">
      <w:pPr>
        <w:spacing w:after="0" w:line="245" w:lineRule="auto"/>
        <w:jc w:val="both"/>
        <w:rPr>
          <w:rFonts w:ascii="Times New Roman" w:hAnsi="Times New Roman"/>
          <w:b/>
          <w:sz w:val="24"/>
          <w:szCs w:val="24"/>
          <w:u w:val="single"/>
        </w:rPr>
      </w:pPr>
    </w:p>
    <w:p w14:paraId="733AC353" w14:textId="77777777" w:rsidR="00456C1E" w:rsidRPr="00716A4C" w:rsidRDefault="00456C1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Ус</w:t>
      </w:r>
      <w:r w:rsidR="008C501A" w:rsidRPr="0A23F562">
        <w:rPr>
          <w:rFonts w:ascii="Times New Roman" w:eastAsia="Times New Roman" w:hAnsi="Times New Roman"/>
          <w:sz w:val="24"/>
          <w:szCs w:val="24"/>
        </w:rPr>
        <w:t xml:space="preserve">танови се, че участникът е представил Декларации по образец по Приложение № 19 и по Приложение № 22 от представляващия участника „Адис-Калинов“ ООД Йордан Трифонов Марков. </w:t>
      </w:r>
    </w:p>
    <w:p w14:paraId="306433CD" w14:textId="77777777" w:rsidR="008C501A" w:rsidRPr="00716A4C" w:rsidRDefault="008C501A" w:rsidP="00120D0F">
      <w:pPr>
        <w:spacing w:after="0" w:line="245" w:lineRule="auto"/>
        <w:jc w:val="both"/>
        <w:rPr>
          <w:rFonts w:ascii="Times New Roman" w:hAnsi="Times New Roman"/>
          <w:sz w:val="24"/>
          <w:szCs w:val="24"/>
        </w:rPr>
      </w:pPr>
    </w:p>
    <w:p w14:paraId="0F2401A3" w14:textId="77777777" w:rsidR="00456C1E" w:rsidRPr="00716A4C" w:rsidRDefault="00456C1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Въз основа на първоначално и допълнително представените от „</w:t>
      </w:r>
      <w:r w:rsidR="008C501A" w:rsidRPr="0A23F562">
        <w:rPr>
          <w:rFonts w:ascii="Times New Roman" w:eastAsia="Times New Roman" w:hAnsi="Times New Roman"/>
          <w:sz w:val="24"/>
          <w:szCs w:val="24"/>
        </w:rPr>
        <w:t>Адис-Калинов</w:t>
      </w:r>
      <w:r w:rsidRPr="0A23F562">
        <w:rPr>
          <w:rFonts w:ascii="Times New Roman" w:eastAsia="Times New Roman" w:hAnsi="Times New Roman"/>
          <w:sz w:val="24"/>
          <w:szCs w:val="24"/>
        </w:rPr>
        <w:t>“</w:t>
      </w:r>
      <w:r w:rsidR="008C501A" w:rsidRPr="0A23F562">
        <w:rPr>
          <w:rFonts w:ascii="Times New Roman" w:eastAsia="Times New Roman" w:hAnsi="Times New Roman"/>
          <w:sz w:val="24"/>
          <w:szCs w:val="24"/>
        </w:rPr>
        <w:t xml:space="preserve"> ООД</w:t>
      </w:r>
      <w:r w:rsidRPr="0A23F562">
        <w:rPr>
          <w:rFonts w:ascii="Times New Roman" w:eastAsia="Times New Roman" w:hAnsi="Times New Roman"/>
          <w:sz w:val="24"/>
          <w:szCs w:val="24"/>
        </w:rPr>
        <w:t xml:space="preserve"> 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735F8C99" w14:textId="77777777" w:rsidR="00456C1E" w:rsidRPr="00716A4C" w:rsidRDefault="00456C1E" w:rsidP="00120D0F">
      <w:pPr>
        <w:pStyle w:val="a4"/>
        <w:spacing w:after="0" w:line="245" w:lineRule="auto"/>
        <w:ind w:left="0"/>
        <w:contextualSpacing w:val="0"/>
        <w:jc w:val="center"/>
        <w:rPr>
          <w:rFonts w:ascii="Times New Roman" w:hAnsi="Times New Roman"/>
          <w:b/>
          <w:sz w:val="24"/>
          <w:szCs w:val="24"/>
        </w:rPr>
      </w:pPr>
    </w:p>
    <w:p w14:paraId="33A1C73D" w14:textId="77777777" w:rsidR="00456C1E" w:rsidRPr="00716A4C" w:rsidRDefault="00793627" w:rsidP="00120D0F">
      <w:pPr>
        <w:pStyle w:val="a4"/>
        <w:spacing w:after="0" w:line="245" w:lineRule="auto"/>
        <w:ind w:left="0"/>
        <w:contextualSpacing w:val="0"/>
        <w:jc w:val="center"/>
        <w:rPr>
          <w:rFonts w:ascii="Times New Roman" w:hAnsi="Times New Roman"/>
          <w:b/>
          <w:sz w:val="24"/>
          <w:szCs w:val="24"/>
        </w:rPr>
      </w:pPr>
      <w:r w:rsidRPr="0A23F562">
        <w:rPr>
          <w:rFonts w:ascii="Times New Roman" w:eastAsia="Times New Roman" w:hAnsi="Times New Roman"/>
          <w:b/>
          <w:sz w:val="24"/>
          <w:szCs w:val="24"/>
        </w:rPr>
        <w:t>РЕШЕНИЕ № 2</w:t>
      </w:r>
    </w:p>
    <w:p w14:paraId="60653A29" w14:textId="77777777" w:rsidR="00456C1E" w:rsidRPr="00716A4C" w:rsidRDefault="00456C1E" w:rsidP="00120D0F">
      <w:pPr>
        <w:pStyle w:val="a4"/>
        <w:spacing w:after="0" w:line="245" w:lineRule="auto"/>
        <w:ind w:left="0"/>
        <w:contextualSpacing w:val="0"/>
        <w:jc w:val="center"/>
        <w:rPr>
          <w:rFonts w:ascii="Times New Roman" w:hAnsi="Times New Roman"/>
          <w:b/>
          <w:sz w:val="24"/>
          <w:szCs w:val="24"/>
        </w:rPr>
      </w:pPr>
    </w:p>
    <w:p w14:paraId="26753048" w14:textId="77777777" w:rsidR="00456C1E" w:rsidRPr="00716A4C" w:rsidRDefault="00456C1E"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 xml:space="preserve">Допуска участника </w:t>
      </w:r>
      <w:r w:rsidRPr="0A23F562">
        <w:rPr>
          <w:rFonts w:ascii="Times New Roman" w:eastAsia="Times New Roman" w:hAnsi="Times New Roman"/>
          <w:sz w:val="24"/>
          <w:szCs w:val="24"/>
        </w:rPr>
        <w:t>„</w:t>
      </w:r>
      <w:r w:rsidR="00793627" w:rsidRPr="0A23F562">
        <w:rPr>
          <w:rFonts w:ascii="Times New Roman" w:eastAsia="Times New Roman" w:hAnsi="Times New Roman"/>
          <w:b/>
          <w:sz w:val="24"/>
          <w:szCs w:val="24"/>
        </w:rPr>
        <w:t>Адис-Калинов</w:t>
      </w:r>
      <w:r w:rsidRPr="0A23F562">
        <w:rPr>
          <w:rFonts w:ascii="Times New Roman" w:eastAsia="Times New Roman" w:hAnsi="Times New Roman"/>
          <w:b/>
          <w:sz w:val="24"/>
          <w:szCs w:val="24"/>
        </w:rPr>
        <w:t xml:space="preserve">“ </w:t>
      </w:r>
      <w:r w:rsidR="00793627" w:rsidRPr="0A23F562">
        <w:rPr>
          <w:rFonts w:ascii="Times New Roman" w:eastAsia="Times New Roman" w:hAnsi="Times New Roman"/>
          <w:b/>
          <w:sz w:val="24"/>
          <w:szCs w:val="24"/>
        </w:rPr>
        <w:t xml:space="preserve">ООД </w:t>
      </w:r>
      <w:r w:rsidRPr="0A23F562">
        <w:rPr>
          <w:rFonts w:ascii="Times New Roman" w:eastAsia="Times New Roman" w:hAnsi="Times New Roman"/>
          <w:b/>
          <w:sz w:val="24"/>
          <w:szCs w:val="24"/>
        </w:rPr>
        <w:t>до разглеждане на техническото му предложение, съдържащо се в Плик № 2 „Предложение за изпълнение на поръчката”</w:t>
      </w:r>
    </w:p>
    <w:p w14:paraId="78C9F785" w14:textId="77777777" w:rsidR="00456C1E" w:rsidRPr="00716A4C" w:rsidRDefault="00456C1E" w:rsidP="00120D0F">
      <w:pPr>
        <w:spacing w:after="0" w:line="245" w:lineRule="auto"/>
        <w:jc w:val="both"/>
        <w:rPr>
          <w:rFonts w:ascii="Times New Roman" w:hAnsi="Times New Roman"/>
          <w:b/>
          <w:sz w:val="24"/>
          <w:szCs w:val="24"/>
        </w:rPr>
      </w:pPr>
    </w:p>
    <w:p w14:paraId="7729A073" w14:textId="77777777" w:rsidR="00456C1E" w:rsidRPr="00716A4C" w:rsidRDefault="00456C1E" w:rsidP="00120D0F">
      <w:pPr>
        <w:spacing w:after="0" w:line="245" w:lineRule="auto"/>
        <w:jc w:val="both"/>
        <w:rPr>
          <w:rFonts w:ascii="Times New Roman" w:hAnsi="Times New Roman"/>
          <w:b/>
          <w:sz w:val="24"/>
          <w:szCs w:val="24"/>
        </w:rPr>
      </w:pPr>
    </w:p>
    <w:p w14:paraId="12FD54CA" w14:textId="77777777" w:rsidR="00456C1E" w:rsidRPr="00716A4C" w:rsidRDefault="00456C1E" w:rsidP="00120D0F">
      <w:pPr>
        <w:pStyle w:val="a4"/>
        <w:numPr>
          <w:ilvl w:val="0"/>
          <w:numId w:val="23"/>
        </w:numPr>
        <w:spacing w:after="0" w:line="245" w:lineRule="auto"/>
        <w:ind w:left="426" w:hanging="426"/>
        <w:contextualSpacing w:val="0"/>
        <w:jc w:val="both"/>
        <w:rPr>
          <w:rFonts w:ascii="Times New Roman" w:eastAsia="Times New Roman" w:hAnsi="Times New Roman"/>
          <w:b/>
          <w:sz w:val="24"/>
          <w:szCs w:val="24"/>
          <w:u w:val="single"/>
        </w:rPr>
      </w:pPr>
      <w:r w:rsidRPr="0A23F562">
        <w:rPr>
          <w:rFonts w:ascii="Times New Roman" w:eastAsia="Times New Roman" w:hAnsi="Times New Roman"/>
          <w:b/>
          <w:sz w:val="24"/>
          <w:szCs w:val="24"/>
          <w:u w:val="single"/>
        </w:rPr>
        <w:t>Констатации по отношение на допълнително представените документи към офертата на „</w:t>
      </w:r>
      <w:r w:rsidR="00793627" w:rsidRPr="0A23F562">
        <w:rPr>
          <w:rFonts w:ascii="Times New Roman" w:eastAsia="Times New Roman" w:hAnsi="Times New Roman"/>
          <w:b/>
          <w:sz w:val="24"/>
          <w:szCs w:val="24"/>
          <w:u w:val="single"/>
        </w:rPr>
        <w:t>Заводски строежи – ПС - Пазарджик</w:t>
      </w:r>
      <w:r w:rsidRPr="0A23F562">
        <w:rPr>
          <w:rFonts w:ascii="Times New Roman" w:eastAsia="Times New Roman" w:hAnsi="Times New Roman"/>
          <w:b/>
          <w:sz w:val="24"/>
          <w:szCs w:val="24"/>
          <w:u w:val="single"/>
        </w:rPr>
        <w:t xml:space="preserve">“ </w:t>
      </w:r>
      <w:r w:rsidR="00793627" w:rsidRPr="0A23F562">
        <w:rPr>
          <w:rFonts w:ascii="Times New Roman" w:eastAsia="Times New Roman" w:hAnsi="Times New Roman"/>
          <w:b/>
          <w:sz w:val="24"/>
          <w:szCs w:val="24"/>
          <w:u w:val="single"/>
        </w:rPr>
        <w:t>ЕА</w:t>
      </w:r>
      <w:r w:rsidRPr="0A23F562">
        <w:rPr>
          <w:rFonts w:ascii="Times New Roman" w:eastAsia="Times New Roman" w:hAnsi="Times New Roman"/>
          <w:b/>
          <w:sz w:val="24"/>
          <w:szCs w:val="24"/>
          <w:u w:val="single"/>
        </w:rPr>
        <w:t xml:space="preserve">Д: </w:t>
      </w:r>
    </w:p>
    <w:p w14:paraId="1BAA8A59" w14:textId="77777777" w:rsidR="00456C1E" w:rsidRPr="00716A4C" w:rsidRDefault="00456C1E" w:rsidP="00120D0F">
      <w:pPr>
        <w:pStyle w:val="a4"/>
        <w:spacing w:after="0" w:line="245" w:lineRule="auto"/>
        <w:ind w:left="0"/>
        <w:contextualSpacing w:val="0"/>
        <w:jc w:val="both"/>
        <w:rPr>
          <w:rFonts w:ascii="Times New Roman" w:hAnsi="Times New Roman"/>
          <w:b/>
          <w:sz w:val="24"/>
          <w:szCs w:val="24"/>
          <w:u w:val="single"/>
        </w:rPr>
      </w:pPr>
    </w:p>
    <w:p w14:paraId="788A3E50" w14:textId="77777777" w:rsidR="00456C1E" w:rsidRPr="00716A4C" w:rsidRDefault="00456C1E" w:rsidP="00120D0F">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Установи се, че участникът е представил</w:t>
      </w:r>
      <w:r w:rsidRPr="0A23F562">
        <w:rPr>
          <w:rFonts w:ascii="Times New Roman,MS Minngs" w:eastAsia="Times New Roman,MS Minngs" w:hAnsi="Times New Roman,MS Minngs" w:cs="Times New Roman,MS Minngs"/>
          <w:sz w:val="24"/>
          <w:szCs w:val="24"/>
        </w:rPr>
        <w:t xml:space="preserve"> </w:t>
      </w:r>
      <w:r w:rsidR="00793627" w:rsidRPr="0A23F562">
        <w:rPr>
          <w:rFonts w:ascii="Times New Roman,MS Minngs" w:eastAsia="Times New Roman,MS Minngs" w:hAnsi="Times New Roman,MS Minngs" w:cs="Times New Roman,MS Minngs"/>
          <w:sz w:val="24"/>
          <w:szCs w:val="24"/>
        </w:rPr>
        <w:t>Декларации по образец по Приложение №</w:t>
      </w:r>
      <w:r w:rsidR="00793627" w:rsidRPr="0A23F562">
        <w:rPr>
          <w:rFonts w:ascii="Times New Roman" w:eastAsia="Times New Roman" w:hAnsi="Times New Roman"/>
          <w:sz w:val="24"/>
          <w:szCs w:val="24"/>
        </w:rPr>
        <w:t xml:space="preserve">22 от Светлин Стефанов Радков и Николай Василев Ханджиев, представляващи съответно подизпълнителите „Медиа Интер Груп“ ЕООД и „Астра 2011“ ООД. </w:t>
      </w:r>
    </w:p>
    <w:p w14:paraId="6A8575ED" w14:textId="77777777" w:rsidR="00456C1E" w:rsidRPr="00716A4C" w:rsidRDefault="00456C1E" w:rsidP="00120D0F">
      <w:pPr>
        <w:spacing w:after="0" w:line="245" w:lineRule="auto"/>
        <w:jc w:val="both"/>
        <w:rPr>
          <w:rFonts w:ascii="Times New Roman" w:hAnsi="Times New Roman"/>
          <w:sz w:val="24"/>
          <w:szCs w:val="24"/>
        </w:rPr>
      </w:pPr>
    </w:p>
    <w:p w14:paraId="1D09F079" w14:textId="77777777" w:rsidR="00456C1E" w:rsidRPr="00716A4C" w:rsidRDefault="00456C1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Въз основа на първоначално и допълнително представените от „</w:t>
      </w:r>
      <w:r w:rsidR="00793627" w:rsidRPr="0A23F562">
        <w:rPr>
          <w:rFonts w:ascii="Times New Roman" w:eastAsia="Times New Roman" w:hAnsi="Times New Roman"/>
          <w:sz w:val="24"/>
          <w:szCs w:val="24"/>
        </w:rPr>
        <w:t>Заводски строежи – ПС - Пазарджик</w:t>
      </w:r>
      <w:r w:rsidRPr="0A23F562">
        <w:rPr>
          <w:rFonts w:ascii="Times New Roman" w:eastAsia="Times New Roman" w:hAnsi="Times New Roman"/>
          <w:sz w:val="24"/>
          <w:szCs w:val="24"/>
        </w:rPr>
        <w:t>“</w:t>
      </w:r>
      <w:r w:rsidR="00793627" w:rsidRPr="0A23F562">
        <w:rPr>
          <w:rFonts w:ascii="Times New Roman" w:eastAsia="Times New Roman" w:hAnsi="Times New Roman"/>
          <w:sz w:val="24"/>
          <w:szCs w:val="24"/>
        </w:rPr>
        <w:t xml:space="preserve"> ЕАД</w:t>
      </w:r>
      <w:r w:rsidRPr="0A23F562">
        <w:rPr>
          <w:rFonts w:ascii="Times New Roman" w:eastAsia="Times New Roman" w:hAnsi="Times New Roman"/>
          <w:sz w:val="24"/>
          <w:szCs w:val="24"/>
        </w:rPr>
        <w:t xml:space="preserve"> документи в Плик №1, комисията установи, че участникът е доказал </w:t>
      </w:r>
      <w:r w:rsidRPr="0A23F562">
        <w:rPr>
          <w:rFonts w:ascii="Times New Roman" w:eastAsia="Times New Roman" w:hAnsi="Times New Roman"/>
          <w:sz w:val="24"/>
          <w:szCs w:val="24"/>
        </w:rPr>
        <w:lastRenderedPageBreak/>
        <w:t xml:space="preserve">съответствието си с всички критерии за подбор, обявени от възложителя. Предвид гореизложеното комисията взе единодушно свое </w:t>
      </w:r>
    </w:p>
    <w:p w14:paraId="215B1099" w14:textId="77777777" w:rsidR="00456C1E" w:rsidRPr="00716A4C" w:rsidRDefault="00456C1E" w:rsidP="00120D0F">
      <w:pPr>
        <w:spacing w:after="0" w:line="245" w:lineRule="auto"/>
        <w:rPr>
          <w:rFonts w:ascii="Times New Roman" w:hAnsi="Times New Roman"/>
          <w:b/>
          <w:sz w:val="24"/>
          <w:szCs w:val="24"/>
        </w:rPr>
      </w:pPr>
    </w:p>
    <w:p w14:paraId="3D9891BA" w14:textId="77777777" w:rsidR="00456C1E" w:rsidRPr="00716A4C" w:rsidRDefault="00793627" w:rsidP="00120D0F">
      <w:pPr>
        <w:spacing w:after="0" w:line="245" w:lineRule="auto"/>
        <w:ind w:firstLine="540"/>
        <w:jc w:val="center"/>
        <w:rPr>
          <w:rFonts w:ascii="Times New Roman" w:hAnsi="Times New Roman"/>
          <w:b/>
          <w:sz w:val="24"/>
          <w:szCs w:val="24"/>
        </w:rPr>
      </w:pPr>
      <w:r w:rsidRPr="0A23F562">
        <w:rPr>
          <w:rFonts w:ascii="Times New Roman" w:eastAsia="Times New Roman" w:hAnsi="Times New Roman"/>
          <w:b/>
          <w:sz w:val="24"/>
          <w:szCs w:val="24"/>
        </w:rPr>
        <w:t>РЕШЕНИЕ № 3</w:t>
      </w:r>
    </w:p>
    <w:p w14:paraId="211B65BD" w14:textId="77777777" w:rsidR="00456C1E" w:rsidRPr="00716A4C" w:rsidRDefault="00456C1E" w:rsidP="00120D0F">
      <w:pPr>
        <w:spacing w:after="0" w:line="245" w:lineRule="auto"/>
        <w:jc w:val="both"/>
        <w:rPr>
          <w:rFonts w:ascii="Times New Roman" w:hAnsi="Times New Roman"/>
          <w:sz w:val="24"/>
          <w:szCs w:val="24"/>
        </w:rPr>
      </w:pPr>
    </w:p>
    <w:p w14:paraId="3B0870EB" w14:textId="7C5DEB8E" w:rsidR="00716A4C" w:rsidRPr="00716A4C" w:rsidRDefault="00456C1E"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Допуска участника „</w:t>
      </w:r>
      <w:r w:rsidR="00793627" w:rsidRPr="0A23F562">
        <w:rPr>
          <w:rFonts w:ascii="Times New Roman" w:eastAsia="Times New Roman" w:hAnsi="Times New Roman"/>
          <w:b/>
          <w:sz w:val="24"/>
          <w:szCs w:val="24"/>
        </w:rPr>
        <w:t>Заводски строежи – ПС - Пазарджик</w:t>
      </w:r>
      <w:r w:rsidRPr="0A23F562">
        <w:rPr>
          <w:rFonts w:ascii="Times New Roman" w:eastAsia="Times New Roman" w:hAnsi="Times New Roman"/>
          <w:b/>
          <w:sz w:val="24"/>
          <w:szCs w:val="24"/>
        </w:rPr>
        <w:t>“</w:t>
      </w:r>
      <w:r w:rsidR="00793627" w:rsidRPr="0A23F562">
        <w:rPr>
          <w:rFonts w:ascii="Times New Roman" w:eastAsia="Times New Roman" w:hAnsi="Times New Roman"/>
          <w:b/>
          <w:sz w:val="24"/>
          <w:szCs w:val="24"/>
        </w:rPr>
        <w:t xml:space="preserve"> ЕАД</w:t>
      </w:r>
      <w:r w:rsidRPr="0A23F562">
        <w:rPr>
          <w:rFonts w:ascii="Times New Roman" w:eastAsia="Times New Roman" w:hAnsi="Times New Roman"/>
          <w:b/>
          <w:sz w:val="24"/>
          <w:szCs w:val="24"/>
        </w:rPr>
        <w:t xml:space="preserve"> до разглеждане на техническото му предложение, съдържащо се в Плик № 2 „Предложение за изпълнение на поръчката”</w:t>
      </w:r>
    </w:p>
    <w:p w14:paraId="1A9471D4" w14:textId="77777777" w:rsidR="00793627" w:rsidRPr="00716A4C" w:rsidRDefault="00793627" w:rsidP="00120D0F">
      <w:pPr>
        <w:spacing w:after="0" w:line="245" w:lineRule="auto"/>
        <w:jc w:val="both"/>
        <w:rPr>
          <w:rFonts w:ascii="Times New Roman" w:hAnsi="Times New Roman"/>
          <w:b/>
          <w:sz w:val="24"/>
          <w:szCs w:val="24"/>
        </w:rPr>
      </w:pPr>
    </w:p>
    <w:p w14:paraId="4BDF9719" w14:textId="77777777" w:rsidR="00793627" w:rsidRPr="00716A4C" w:rsidRDefault="00793627" w:rsidP="00120D0F">
      <w:pPr>
        <w:pStyle w:val="a4"/>
        <w:numPr>
          <w:ilvl w:val="0"/>
          <w:numId w:val="23"/>
        </w:numPr>
        <w:spacing w:after="0" w:line="245" w:lineRule="auto"/>
        <w:ind w:left="426" w:hanging="426"/>
        <w:contextualSpacing w:val="0"/>
        <w:jc w:val="both"/>
        <w:rPr>
          <w:rFonts w:ascii="Times New Roman" w:eastAsia="Times New Roman" w:hAnsi="Times New Roman"/>
          <w:b/>
          <w:sz w:val="24"/>
          <w:szCs w:val="24"/>
          <w:u w:val="single"/>
        </w:rPr>
      </w:pPr>
      <w:r w:rsidRPr="0A23F562">
        <w:rPr>
          <w:rFonts w:ascii="Times New Roman" w:eastAsia="Times New Roman" w:hAnsi="Times New Roman"/>
          <w:b/>
          <w:sz w:val="24"/>
          <w:szCs w:val="24"/>
          <w:u w:val="single"/>
        </w:rPr>
        <w:t>Констатации по отношение на допълнително представените документи към офертата на Консорциум „</w:t>
      </w:r>
      <w:proofErr w:type="spellStart"/>
      <w:r w:rsidRPr="0A23F562">
        <w:rPr>
          <w:rFonts w:ascii="Times New Roman" w:eastAsia="Times New Roman" w:hAnsi="Times New Roman"/>
          <w:b/>
          <w:sz w:val="24"/>
          <w:szCs w:val="24"/>
          <w:u w:val="single"/>
        </w:rPr>
        <w:t>Балчо</w:t>
      </w:r>
      <w:proofErr w:type="spellEnd"/>
      <w:r w:rsidRPr="0A23F562">
        <w:rPr>
          <w:rFonts w:ascii="Times New Roman" w:eastAsia="Times New Roman" w:hAnsi="Times New Roman"/>
          <w:b/>
          <w:sz w:val="24"/>
          <w:szCs w:val="24"/>
          <w:u w:val="single"/>
        </w:rPr>
        <w:t xml:space="preserve"> Войвода“: </w:t>
      </w:r>
    </w:p>
    <w:p w14:paraId="5BB4860D" w14:textId="77777777" w:rsidR="00793627" w:rsidRPr="00716A4C" w:rsidRDefault="00793627" w:rsidP="00120D0F">
      <w:pPr>
        <w:pStyle w:val="a4"/>
        <w:spacing w:after="0" w:line="245" w:lineRule="auto"/>
        <w:ind w:left="0"/>
        <w:contextualSpacing w:val="0"/>
        <w:jc w:val="both"/>
        <w:rPr>
          <w:rFonts w:ascii="Times New Roman" w:hAnsi="Times New Roman"/>
          <w:b/>
          <w:sz w:val="24"/>
          <w:szCs w:val="24"/>
          <w:u w:val="single"/>
        </w:rPr>
      </w:pPr>
    </w:p>
    <w:p w14:paraId="3787971C" w14:textId="77777777" w:rsidR="00793627" w:rsidRPr="00716A4C" w:rsidRDefault="00793627" w:rsidP="00120D0F">
      <w:pPr>
        <w:spacing w:after="0" w:line="245" w:lineRule="auto"/>
        <w:jc w:val="both"/>
        <w:rPr>
          <w:rFonts w:ascii="Times New Roman" w:eastAsia="MS Minngs" w:hAnsi="Times New Roman"/>
          <w:sz w:val="24"/>
          <w:szCs w:val="24"/>
        </w:rPr>
      </w:pPr>
      <w:r w:rsidRPr="0A23F562">
        <w:rPr>
          <w:rFonts w:ascii="Times New Roman" w:eastAsia="Times New Roman" w:hAnsi="Times New Roman"/>
          <w:sz w:val="24"/>
          <w:szCs w:val="24"/>
        </w:rPr>
        <w:t>Установи се, че участникът е представил</w:t>
      </w:r>
      <w:r w:rsidRPr="0A23F562">
        <w:rPr>
          <w:rFonts w:ascii="Times New Roman,MS Minngs" w:eastAsia="Times New Roman,MS Minngs" w:hAnsi="Times New Roman,MS Minngs" w:cs="Times New Roman,MS Minngs"/>
          <w:sz w:val="24"/>
          <w:szCs w:val="24"/>
        </w:rPr>
        <w:t xml:space="preserve"> Коригирана справка-декларация за екипа от експерти, отговарящи за изпълнението на поръчката с посочване на образованието, професионалната квалификация и професионалния опит на лицата, които отговарят за извършването на поръчката (Приложение № 13) с допълнена информация относно експерт „</w:t>
      </w:r>
      <w:r w:rsidRPr="0A23F562">
        <w:rPr>
          <w:rFonts w:ascii="Times New Roman" w:eastAsia="Times New Roman" w:hAnsi="Times New Roman"/>
          <w:sz w:val="24"/>
          <w:szCs w:val="24"/>
        </w:rPr>
        <w:t xml:space="preserve">специалист по електротехника“ от </w:t>
      </w:r>
      <w:r w:rsidRPr="0A23F562">
        <w:rPr>
          <w:rFonts w:ascii="Times New Roman,MS Minngs" w:eastAsia="Times New Roman,MS Minngs" w:hAnsi="Times New Roman,MS Minngs" w:cs="Times New Roman,MS Minngs"/>
          <w:sz w:val="24"/>
          <w:szCs w:val="24"/>
        </w:rPr>
        <w:t xml:space="preserve">екипа за изпълнение на СМР. Участникът е предоставил копие от диплома на предложения експерт по позиция „специалист по електротехника“, която доказва съответствието с изискванията на Възложителя. </w:t>
      </w:r>
    </w:p>
    <w:p w14:paraId="67BCE6B6" w14:textId="77777777" w:rsidR="00793627" w:rsidRPr="00716A4C" w:rsidRDefault="00793627" w:rsidP="00120D0F">
      <w:pPr>
        <w:spacing w:after="0" w:line="245" w:lineRule="auto"/>
        <w:jc w:val="both"/>
        <w:rPr>
          <w:rFonts w:ascii="Times New Roman" w:eastAsia="MS Minngs" w:hAnsi="Times New Roman"/>
          <w:sz w:val="24"/>
          <w:szCs w:val="24"/>
        </w:rPr>
      </w:pPr>
    </w:p>
    <w:p w14:paraId="54EBB047" w14:textId="77777777" w:rsidR="00793627" w:rsidRPr="00716A4C" w:rsidRDefault="00793627"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Установи се, че участникът е представил Декларация за ангажираност на експерт по образец по Приложение № 23</w:t>
      </w:r>
      <w:r w:rsidR="00AB1A6D" w:rsidRPr="0A23F562">
        <w:rPr>
          <w:rFonts w:ascii="Times New Roman,MS Minngs" w:eastAsia="Times New Roman,MS Minngs" w:hAnsi="Times New Roman,MS Minngs" w:cs="Times New Roman,MS Minngs"/>
          <w:sz w:val="24"/>
          <w:szCs w:val="24"/>
        </w:rPr>
        <w:t xml:space="preserve"> за експерт по позиция „специалист по електротехника“.</w:t>
      </w:r>
    </w:p>
    <w:p w14:paraId="70D67DAA" w14:textId="77777777" w:rsidR="00AB1A6D" w:rsidRPr="00716A4C" w:rsidRDefault="00AB1A6D" w:rsidP="00120D0F">
      <w:pPr>
        <w:spacing w:after="0" w:line="245" w:lineRule="auto"/>
        <w:jc w:val="both"/>
        <w:rPr>
          <w:rFonts w:ascii="Times New Roman" w:hAnsi="Times New Roman"/>
          <w:sz w:val="24"/>
          <w:szCs w:val="24"/>
        </w:rPr>
      </w:pPr>
    </w:p>
    <w:p w14:paraId="6F9FD5D8" w14:textId="77777777" w:rsidR="00793627" w:rsidRPr="00716A4C" w:rsidRDefault="00793627"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първоначално и допълнително представените от </w:t>
      </w:r>
      <w:r w:rsidR="00AB1A6D" w:rsidRPr="0A23F562">
        <w:rPr>
          <w:rFonts w:ascii="Times New Roman" w:eastAsia="Times New Roman" w:hAnsi="Times New Roman"/>
          <w:sz w:val="24"/>
          <w:szCs w:val="24"/>
        </w:rPr>
        <w:t xml:space="preserve">Консорциум </w:t>
      </w:r>
      <w:r w:rsidRPr="0A23F562">
        <w:rPr>
          <w:rFonts w:ascii="Times New Roman" w:eastAsia="Times New Roman" w:hAnsi="Times New Roman"/>
          <w:sz w:val="24"/>
          <w:szCs w:val="24"/>
        </w:rPr>
        <w:t>„</w:t>
      </w:r>
      <w:proofErr w:type="spellStart"/>
      <w:r w:rsidR="00AB1A6D" w:rsidRPr="0A23F562">
        <w:rPr>
          <w:rFonts w:ascii="Times New Roman" w:eastAsia="Times New Roman" w:hAnsi="Times New Roman"/>
          <w:sz w:val="24"/>
          <w:szCs w:val="24"/>
        </w:rPr>
        <w:t>Балчо</w:t>
      </w:r>
      <w:proofErr w:type="spellEnd"/>
      <w:r w:rsidR="00AB1A6D" w:rsidRPr="0A23F562">
        <w:rPr>
          <w:rFonts w:ascii="Times New Roman" w:eastAsia="Times New Roman" w:hAnsi="Times New Roman"/>
          <w:sz w:val="24"/>
          <w:szCs w:val="24"/>
        </w:rPr>
        <w:t xml:space="preserve"> Войвода</w:t>
      </w:r>
      <w:r w:rsidRPr="0A23F562">
        <w:rPr>
          <w:rFonts w:ascii="Times New Roman" w:eastAsia="Times New Roman" w:hAnsi="Times New Roman"/>
          <w:sz w:val="24"/>
          <w:szCs w:val="24"/>
        </w:rPr>
        <w:t xml:space="preserve">“ 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61DBBFAB" w14:textId="77777777" w:rsidR="00793627" w:rsidRPr="00716A4C" w:rsidRDefault="00793627" w:rsidP="00120D0F">
      <w:pPr>
        <w:spacing w:after="0" w:line="245" w:lineRule="auto"/>
        <w:rPr>
          <w:rFonts w:ascii="Times New Roman" w:hAnsi="Times New Roman"/>
          <w:b/>
          <w:sz w:val="24"/>
          <w:szCs w:val="24"/>
        </w:rPr>
      </w:pPr>
    </w:p>
    <w:p w14:paraId="4654FB3B" w14:textId="77777777" w:rsidR="00793627" w:rsidRPr="00716A4C" w:rsidRDefault="00AB1A6D" w:rsidP="00120D0F">
      <w:pPr>
        <w:spacing w:after="0" w:line="245" w:lineRule="auto"/>
        <w:ind w:firstLine="540"/>
        <w:jc w:val="center"/>
        <w:rPr>
          <w:rFonts w:ascii="Times New Roman" w:hAnsi="Times New Roman"/>
          <w:b/>
          <w:sz w:val="24"/>
          <w:szCs w:val="24"/>
        </w:rPr>
      </w:pPr>
      <w:r w:rsidRPr="0A23F562">
        <w:rPr>
          <w:rFonts w:ascii="Times New Roman" w:eastAsia="Times New Roman" w:hAnsi="Times New Roman"/>
          <w:b/>
          <w:sz w:val="24"/>
          <w:szCs w:val="24"/>
        </w:rPr>
        <w:t>РЕШЕНИЕ № 4</w:t>
      </w:r>
    </w:p>
    <w:p w14:paraId="4536E6CB" w14:textId="77777777" w:rsidR="00793627" w:rsidRPr="00716A4C" w:rsidRDefault="00793627" w:rsidP="00120D0F">
      <w:pPr>
        <w:spacing w:after="0" w:line="245" w:lineRule="auto"/>
        <w:jc w:val="both"/>
        <w:rPr>
          <w:rFonts w:ascii="Times New Roman" w:hAnsi="Times New Roman"/>
          <w:sz w:val="24"/>
          <w:szCs w:val="24"/>
        </w:rPr>
      </w:pPr>
    </w:p>
    <w:p w14:paraId="6640C3D9" w14:textId="77777777" w:rsidR="00793627" w:rsidRPr="00716A4C" w:rsidRDefault="00793627"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 xml:space="preserve">Допуска участника </w:t>
      </w:r>
      <w:r w:rsidR="00AB1A6D" w:rsidRPr="0A23F562">
        <w:rPr>
          <w:rFonts w:ascii="Times New Roman" w:eastAsia="Times New Roman" w:hAnsi="Times New Roman"/>
          <w:b/>
          <w:sz w:val="24"/>
          <w:szCs w:val="24"/>
        </w:rPr>
        <w:t xml:space="preserve">Консорциум </w:t>
      </w:r>
      <w:r w:rsidRPr="0A23F562">
        <w:rPr>
          <w:rFonts w:ascii="Times New Roman" w:eastAsia="Times New Roman" w:hAnsi="Times New Roman"/>
          <w:b/>
          <w:sz w:val="24"/>
          <w:szCs w:val="24"/>
        </w:rPr>
        <w:t>„</w:t>
      </w:r>
      <w:proofErr w:type="spellStart"/>
      <w:r w:rsidR="00AB1A6D" w:rsidRPr="0A23F562">
        <w:rPr>
          <w:rFonts w:ascii="Times New Roman" w:eastAsia="Times New Roman" w:hAnsi="Times New Roman"/>
          <w:b/>
          <w:sz w:val="24"/>
          <w:szCs w:val="24"/>
        </w:rPr>
        <w:t>Балчо</w:t>
      </w:r>
      <w:proofErr w:type="spellEnd"/>
      <w:r w:rsidR="00AB1A6D" w:rsidRPr="0A23F562">
        <w:rPr>
          <w:rFonts w:ascii="Times New Roman" w:eastAsia="Times New Roman" w:hAnsi="Times New Roman"/>
          <w:b/>
          <w:sz w:val="24"/>
          <w:szCs w:val="24"/>
        </w:rPr>
        <w:t xml:space="preserve"> Войвода</w:t>
      </w:r>
      <w:r w:rsidRPr="0A23F562">
        <w:rPr>
          <w:rFonts w:ascii="Times New Roman" w:eastAsia="Times New Roman" w:hAnsi="Times New Roman"/>
          <w:b/>
          <w:sz w:val="24"/>
          <w:szCs w:val="24"/>
        </w:rPr>
        <w:t>“ до разглеждане на техническото му предложение, съдържащо се в Плик № 2 „Предложение за изпълнение на поръчката”</w:t>
      </w:r>
    </w:p>
    <w:p w14:paraId="5DA64E52" w14:textId="77777777" w:rsidR="00793627" w:rsidRPr="00716A4C" w:rsidRDefault="00793627" w:rsidP="00120D0F">
      <w:pPr>
        <w:spacing w:after="0" w:line="245" w:lineRule="auto"/>
        <w:jc w:val="both"/>
        <w:rPr>
          <w:rFonts w:ascii="Times New Roman" w:hAnsi="Times New Roman"/>
          <w:b/>
          <w:sz w:val="24"/>
          <w:szCs w:val="24"/>
        </w:rPr>
      </w:pPr>
    </w:p>
    <w:p w14:paraId="50178E9B" w14:textId="77777777" w:rsidR="00AB1A6D" w:rsidRPr="00716A4C" w:rsidRDefault="00AB1A6D" w:rsidP="00120D0F">
      <w:pPr>
        <w:spacing w:after="0" w:line="245" w:lineRule="auto"/>
        <w:jc w:val="both"/>
        <w:rPr>
          <w:rFonts w:ascii="Times New Roman" w:hAnsi="Times New Roman"/>
          <w:b/>
          <w:sz w:val="24"/>
          <w:szCs w:val="24"/>
        </w:rPr>
      </w:pPr>
    </w:p>
    <w:p w14:paraId="32C6C2F3" w14:textId="77777777" w:rsidR="00AB1A6D" w:rsidRPr="00716A4C" w:rsidRDefault="00AB1A6D" w:rsidP="00120D0F">
      <w:pPr>
        <w:pStyle w:val="a4"/>
        <w:numPr>
          <w:ilvl w:val="0"/>
          <w:numId w:val="23"/>
        </w:numPr>
        <w:spacing w:after="0" w:line="245" w:lineRule="auto"/>
        <w:ind w:left="426" w:hanging="426"/>
        <w:contextualSpacing w:val="0"/>
        <w:jc w:val="both"/>
        <w:rPr>
          <w:rFonts w:ascii="Times New Roman" w:eastAsia="Times New Roman" w:hAnsi="Times New Roman"/>
          <w:b/>
          <w:sz w:val="24"/>
          <w:szCs w:val="24"/>
          <w:u w:val="single"/>
        </w:rPr>
      </w:pPr>
      <w:r w:rsidRPr="0A23F562">
        <w:rPr>
          <w:rFonts w:ascii="Times New Roman" w:eastAsia="Times New Roman" w:hAnsi="Times New Roman"/>
          <w:b/>
          <w:sz w:val="24"/>
          <w:szCs w:val="24"/>
          <w:u w:val="single"/>
        </w:rPr>
        <w:t xml:space="preserve">Констатации по отношение на допълнително представените документи към офертата на ДЗЗД „Корект </w:t>
      </w:r>
      <w:proofErr w:type="spellStart"/>
      <w:r w:rsidRPr="0A23F562">
        <w:rPr>
          <w:rFonts w:ascii="Times New Roman" w:eastAsia="Times New Roman" w:hAnsi="Times New Roman"/>
          <w:b/>
          <w:sz w:val="24"/>
          <w:szCs w:val="24"/>
          <w:u w:val="single"/>
        </w:rPr>
        <w:t>Изол</w:t>
      </w:r>
      <w:proofErr w:type="spellEnd"/>
      <w:r w:rsidRPr="0A23F562">
        <w:rPr>
          <w:rFonts w:ascii="Times New Roman" w:eastAsia="Times New Roman" w:hAnsi="Times New Roman"/>
          <w:b/>
          <w:sz w:val="24"/>
          <w:szCs w:val="24"/>
          <w:u w:val="single"/>
        </w:rPr>
        <w:t xml:space="preserve">“: </w:t>
      </w:r>
    </w:p>
    <w:p w14:paraId="0E31BAAC" w14:textId="77777777" w:rsidR="00AB1A6D" w:rsidRPr="00716A4C" w:rsidRDefault="00AB1A6D" w:rsidP="00120D0F">
      <w:pPr>
        <w:pStyle w:val="a4"/>
        <w:spacing w:after="0" w:line="245" w:lineRule="auto"/>
        <w:ind w:left="0"/>
        <w:contextualSpacing w:val="0"/>
        <w:jc w:val="both"/>
        <w:rPr>
          <w:rFonts w:ascii="Times New Roman" w:hAnsi="Times New Roman"/>
          <w:b/>
          <w:sz w:val="24"/>
          <w:szCs w:val="24"/>
          <w:u w:val="single"/>
        </w:rPr>
      </w:pPr>
    </w:p>
    <w:p w14:paraId="24D31C85" w14:textId="77777777" w:rsidR="001C5A0D" w:rsidRPr="00716A4C" w:rsidRDefault="00AB1A6D" w:rsidP="00120D0F">
      <w:pPr>
        <w:spacing w:after="0" w:line="245" w:lineRule="auto"/>
        <w:jc w:val="both"/>
        <w:rPr>
          <w:rFonts w:ascii="Times New Roman" w:eastAsia="MS Minngs" w:hAnsi="Times New Roman"/>
          <w:sz w:val="24"/>
          <w:szCs w:val="24"/>
        </w:rPr>
      </w:pPr>
      <w:r w:rsidRPr="0A23F562">
        <w:rPr>
          <w:rFonts w:ascii="Times New Roman" w:eastAsia="Times New Roman" w:hAnsi="Times New Roman"/>
          <w:sz w:val="24"/>
          <w:szCs w:val="24"/>
        </w:rPr>
        <w:t>Установи се, че участникът е пред</w:t>
      </w:r>
      <w:r w:rsidR="001C5A0D" w:rsidRPr="0A23F562">
        <w:rPr>
          <w:rFonts w:ascii="Times New Roman" w:eastAsia="Times New Roman" w:hAnsi="Times New Roman"/>
          <w:sz w:val="24"/>
          <w:szCs w:val="24"/>
        </w:rPr>
        <w:t>о</w:t>
      </w:r>
      <w:r w:rsidRPr="0A23F562">
        <w:rPr>
          <w:rFonts w:ascii="Times New Roman" w:eastAsia="Times New Roman" w:hAnsi="Times New Roman"/>
          <w:sz w:val="24"/>
          <w:szCs w:val="24"/>
        </w:rPr>
        <w:t>ставил</w:t>
      </w:r>
      <w:r w:rsidRPr="0A23F562">
        <w:rPr>
          <w:rFonts w:ascii="Times New Roman,MS Minngs" w:eastAsia="Times New Roman,MS Minngs" w:hAnsi="Times New Roman,MS Minngs" w:cs="Times New Roman,MS Minngs"/>
          <w:sz w:val="24"/>
          <w:szCs w:val="24"/>
        </w:rPr>
        <w:t xml:space="preserve"> </w:t>
      </w:r>
      <w:r w:rsidR="001C5A0D" w:rsidRPr="0A23F562">
        <w:rPr>
          <w:rFonts w:ascii="Times New Roman,MS Minngs" w:eastAsia="Times New Roman,MS Minngs" w:hAnsi="Times New Roman,MS Minngs" w:cs="Times New Roman,MS Minngs"/>
          <w:sz w:val="24"/>
          <w:szCs w:val="24"/>
        </w:rPr>
        <w:t>Анекс към</w:t>
      </w:r>
      <w:r w:rsidR="00E00DE6" w:rsidRPr="0A23F562">
        <w:rPr>
          <w:rFonts w:ascii="Times New Roman,MS Minngs" w:eastAsia="Times New Roman,MS Minngs" w:hAnsi="Times New Roman,MS Minngs" w:cs="Times New Roman,MS Minngs"/>
          <w:sz w:val="24"/>
          <w:szCs w:val="24"/>
        </w:rPr>
        <w:t xml:space="preserve"> договор за</w:t>
      </w:r>
      <w:r w:rsidR="001C5A0D" w:rsidRPr="0A23F562">
        <w:rPr>
          <w:rFonts w:ascii="Times New Roman,MS Minngs" w:eastAsia="Times New Roman,MS Minngs" w:hAnsi="Times New Roman,MS Minngs" w:cs="Times New Roman,MS Minngs"/>
          <w:sz w:val="24"/>
          <w:szCs w:val="24"/>
        </w:rPr>
        <w:t xml:space="preserve"> гражданско дружество</w:t>
      </w:r>
      <w:r w:rsidR="00E00DE6" w:rsidRPr="0A23F562">
        <w:rPr>
          <w:rFonts w:ascii="Times New Roman,MS Minngs" w:eastAsia="Times New Roman,MS Minngs" w:hAnsi="Times New Roman,MS Minngs" w:cs="Times New Roman,MS Minngs"/>
          <w:sz w:val="24"/>
          <w:szCs w:val="24"/>
        </w:rPr>
        <w:t xml:space="preserve"> „Корект </w:t>
      </w:r>
      <w:proofErr w:type="spellStart"/>
      <w:r w:rsidR="00E00DE6" w:rsidRPr="0A23F562">
        <w:rPr>
          <w:rFonts w:ascii="Times New Roman,MS Minngs" w:eastAsia="Times New Roman,MS Minngs" w:hAnsi="Times New Roman,MS Minngs" w:cs="Times New Roman,MS Minngs"/>
          <w:sz w:val="24"/>
          <w:szCs w:val="24"/>
        </w:rPr>
        <w:t>Изол</w:t>
      </w:r>
      <w:proofErr w:type="spellEnd"/>
      <w:r w:rsidR="00E00DE6" w:rsidRPr="0A23F562">
        <w:rPr>
          <w:rFonts w:ascii="Times New Roman,MS Minngs" w:eastAsia="Times New Roman,MS Minngs" w:hAnsi="Times New Roman,MS Minngs" w:cs="Times New Roman,MS Minngs"/>
          <w:sz w:val="24"/>
          <w:szCs w:val="24"/>
        </w:rPr>
        <w:t>”</w:t>
      </w:r>
      <w:r w:rsidR="001C5A0D" w:rsidRPr="0A23F562">
        <w:rPr>
          <w:rFonts w:ascii="Times New Roman,MS Minngs" w:eastAsia="Times New Roman,MS Minngs" w:hAnsi="Times New Roman,MS Minngs" w:cs="Times New Roman,MS Minngs"/>
          <w:sz w:val="24"/>
          <w:szCs w:val="24"/>
        </w:rPr>
        <w:t xml:space="preserve"> за сключване на договор с подизпълнител за дейности по проектиране и авторски надзор. </w:t>
      </w:r>
    </w:p>
    <w:p w14:paraId="51F9F175" w14:textId="77777777" w:rsidR="00A87415" w:rsidRPr="00716A4C" w:rsidRDefault="00A87415" w:rsidP="00120D0F">
      <w:pPr>
        <w:spacing w:after="0" w:line="245" w:lineRule="auto"/>
        <w:jc w:val="both"/>
        <w:rPr>
          <w:rFonts w:ascii="Times New Roman" w:eastAsia="MS Minngs" w:hAnsi="Times New Roman"/>
          <w:sz w:val="24"/>
          <w:szCs w:val="24"/>
        </w:rPr>
      </w:pPr>
    </w:p>
    <w:p w14:paraId="7CB0F8DB" w14:textId="77777777" w:rsidR="00A87415" w:rsidRPr="00716A4C" w:rsidRDefault="001C5A0D"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 xml:space="preserve">Установи се, че участникът е представил </w:t>
      </w:r>
      <w:r w:rsidR="00F05979" w:rsidRPr="0A23F562">
        <w:rPr>
          <w:rFonts w:ascii="Times New Roman,MS Minngs" w:eastAsia="Times New Roman,MS Minngs" w:hAnsi="Times New Roman,MS Minngs" w:cs="Times New Roman,MS Minngs"/>
          <w:sz w:val="24"/>
          <w:szCs w:val="24"/>
        </w:rPr>
        <w:t>Декларации по образец Приложение № 6 от Светлозар Тодоров Стефанов – представител на съдружника в обединението „АС</w:t>
      </w:r>
      <w:r w:rsidRPr="0A23F562">
        <w:rPr>
          <w:rFonts w:ascii="Times New Roman,MS Minngs" w:eastAsia="Times New Roman,MS Minngs" w:hAnsi="Times New Roman,MS Minngs" w:cs="Times New Roman,MS Minngs"/>
          <w:sz w:val="24"/>
          <w:szCs w:val="24"/>
        </w:rPr>
        <w:t>-СТРОЙ“ ЕООД, и Декларация по образец Приложение № 6 от Илко Маринов Илиев – представител на съдружника в обединението „</w:t>
      </w:r>
      <w:proofErr w:type="spellStart"/>
      <w:r w:rsidRPr="0A23F562">
        <w:rPr>
          <w:rFonts w:ascii="Times New Roman,MS Minngs" w:eastAsia="Times New Roman,MS Minngs" w:hAnsi="Times New Roman,MS Minngs" w:cs="Times New Roman,MS Minngs"/>
          <w:sz w:val="24"/>
          <w:szCs w:val="24"/>
        </w:rPr>
        <w:t>Ремонтстрой</w:t>
      </w:r>
      <w:proofErr w:type="spellEnd"/>
      <w:r w:rsidRPr="0A23F562">
        <w:rPr>
          <w:rFonts w:ascii="Times New Roman,MS Minngs" w:eastAsia="Times New Roman,MS Minngs" w:hAnsi="Times New Roman,MS Minngs" w:cs="Times New Roman,MS Minngs"/>
          <w:sz w:val="24"/>
          <w:szCs w:val="24"/>
        </w:rPr>
        <w:t xml:space="preserve"> 2010“ ЕООД, както и Декларация по образец Приложение № 6 от Галина Василева Георгиева – представител на подизпълнител ЕТ „Галина Георгиева – АРХИ – А“</w:t>
      </w:r>
      <w:r w:rsidR="00A87415" w:rsidRPr="0A23F562">
        <w:rPr>
          <w:rFonts w:ascii="Times New Roman,MS Minngs" w:eastAsia="Times New Roman,MS Minngs" w:hAnsi="Times New Roman,MS Minngs" w:cs="Times New Roman,MS Minngs"/>
          <w:sz w:val="24"/>
          <w:szCs w:val="24"/>
        </w:rPr>
        <w:t>.</w:t>
      </w:r>
    </w:p>
    <w:p w14:paraId="2C47E438" w14:textId="77777777" w:rsidR="00A87415" w:rsidRPr="00716A4C" w:rsidRDefault="00A87415" w:rsidP="00120D0F">
      <w:pPr>
        <w:spacing w:after="0" w:line="245" w:lineRule="auto"/>
        <w:jc w:val="both"/>
        <w:rPr>
          <w:rFonts w:ascii="Times New Roman" w:eastAsia="MS Minngs" w:hAnsi="Times New Roman"/>
          <w:sz w:val="24"/>
          <w:szCs w:val="24"/>
        </w:rPr>
      </w:pPr>
    </w:p>
    <w:p w14:paraId="5D0AF928" w14:textId="77777777" w:rsidR="00A87415" w:rsidRPr="00716A4C" w:rsidRDefault="00A87415"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lastRenderedPageBreak/>
        <w:t>Установи се, че участникът е представил Декларации по образец Приложение № 7 от Светлозар Тодоров Стефанов и Илко Маринов Илиев, представляващи съответно съдружниците в обединението „АС-СТРОЙ“ ЕООД и „</w:t>
      </w:r>
      <w:proofErr w:type="spellStart"/>
      <w:r w:rsidRPr="0A23F562">
        <w:rPr>
          <w:rFonts w:ascii="Times New Roman,MS Minngs" w:eastAsia="Times New Roman,MS Minngs" w:hAnsi="Times New Roman,MS Minngs" w:cs="Times New Roman,MS Minngs"/>
          <w:sz w:val="24"/>
          <w:szCs w:val="24"/>
        </w:rPr>
        <w:t>Ремонтстрой</w:t>
      </w:r>
      <w:proofErr w:type="spellEnd"/>
      <w:r w:rsidRPr="0A23F562">
        <w:rPr>
          <w:rFonts w:ascii="Times New Roman,MS Minngs" w:eastAsia="Times New Roman,MS Minngs" w:hAnsi="Times New Roman,MS Minngs" w:cs="Times New Roman,MS Minngs"/>
          <w:sz w:val="24"/>
          <w:szCs w:val="24"/>
        </w:rPr>
        <w:t xml:space="preserve"> 2010“ ЕООД, както и </w:t>
      </w:r>
      <w:proofErr w:type="spellStart"/>
      <w:r w:rsidRPr="0A23F562">
        <w:rPr>
          <w:rFonts w:ascii="Times New Roman,MS Minngs" w:eastAsia="Times New Roman,MS Minngs" w:hAnsi="Times New Roman,MS Minngs" w:cs="Times New Roman,MS Minngs"/>
          <w:sz w:val="24"/>
          <w:szCs w:val="24"/>
        </w:rPr>
        <w:t>непопълнена</w:t>
      </w:r>
      <w:proofErr w:type="spellEnd"/>
      <w:r w:rsidRPr="0A23F562">
        <w:rPr>
          <w:rFonts w:ascii="Times New Roman,MS Minngs" w:eastAsia="Times New Roman,MS Minngs" w:hAnsi="Times New Roman,MS Minngs" w:cs="Times New Roman,MS Minngs"/>
          <w:sz w:val="24"/>
          <w:szCs w:val="24"/>
        </w:rPr>
        <w:t xml:space="preserve"> Декларация по образец по Приложение № 7 от Галина Василева Георгиева, представител на подизпълнител ЕТ „Галина Георгиева – АРХИ – А“. </w:t>
      </w:r>
    </w:p>
    <w:p w14:paraId="090551F2" w14:textId="77777777" w:rsidR="00A87415" w:rsidRPr="00716A4C" w:rsidRDefault="00A87415" w:rsidP="00120D0F">
      <w:pPr>
        <w:spacing w:after="0" w:line="245" w:lineRule="auto"/>
        <w:jc w:val="both"/>
        <w:rPr>
          <w:rFonts w:ascii="Times New Roman" w:eastAsia="MS Minngs" w:hAnsi="Times New Roman"/>
          <w:sz w:val="24"/>
          <w:szCs w:val="24"/>
        </w:rPr>
      </w:pPr>
    </w:p>
    <w:p w14:paraId="2C255F4C" w14:textId="7C377B76" w:rsidR="00A87415" w:rsidRPr="00716A4C" w:rsidRDefault="00A87415"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 xml:space="preserve">Участникът е предоставил нова Декларация по образец по Приложение № 9 за използване на подизпълнител ЕТ „Галина Георгиева – АРХИ – А“ за работите по проектиране и авторски надзор. Предоставена е и декларация за съгласие за участие като подизпълнител по Приложение № 10. </w:t>
      </w:r>
      <w:r w:rsidR="00E4039B" w:rsidRPr="0A23F562">
        <w:rPr>
          <w:rFonts w:ascii="Times New Roman,MS Minngs" w:eastAsia="Times New Roman,MS Minngs" w:hAnsi="Times New Roman,MS Minngs" w:cs="Times New Roman,MS Minngs"/>
          <w:sz w:val="24"/>
          <w:szCs w:val="24"/>
        </w:rPr>
        <w:t xml:space="preserve">Представена е и декларация от подизпълнителя за ангажираност на експертите, предложени в офертата за съответната част от работите. </w:t>
      </w:r>
    </w:p>
    <w:p w14:paraId="30C5AACC" w14:textId="77777777" w:rsidR="00A87415" w:rsidRPr="00716A4C" w:rsidRDefault="00A87415" w:rsidP="00120D0F">
      <w:pPr>
        <w:spacing w:after="0" w:line="245" w:lineRule="auto"/>
        <w:jc w:val="both"/>
        <w:rPr>
          <w:rFonts w:ascii="Times New Roman" w:eastAsia="MS Minngs" w:hAnsi="Times New Roman"/>
          <w:sz w:val="24"/>
          <w:szCs w:val="24"/>
        </w:rPr>
      </w:pPr>
    </w:p>
    <w:p w14:paraId="2A3612D3" w14:textId="77777777" w:rsidR="00A87415" w:rsidRPr="00716A4C" w:rsidRDefault="00A87415"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 xml:space="preserve">Установи се, че участникът е представил 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 (Приложение № 11), представен от подизпълнител ЕТ „Галина Георгиева – АРХИ – А“. Към списъка са приложени договор за изпълнение на технически проекти от 25.02.2014г., и Удостоверение за добро изпълнение от възложителя Община Борово.  </w:t>
      </w:r>
    </w:p>
    <w:p w14:paraId="777D03C3" w14:textId="77777777" w:rsidR="00A87415" w:rsidRPr="00716A4C" w:rsidRDefault="00A87415" w:rsidP="00120D0F">
      <w:pPr>
        <w:spacing w:after="0" w:line="245" w:lineRule="auto"/>
        <w:jc w:val="both"/>
        <w:rPr>
          <w:rFonts w:ascii="Times New Roman" w:eastAsia="MS Minngs" w:hAnsi="Times New Roman"/>
          <w:sz w:val="24"/>
          <w:szCs w:val="24"/>
        </w:rPr>
      </w:pPr>
    </w:p>
    <w:p w14:paraId="12064B40" w14:textId="77777777" w:rsidR="00A87415" w:rsidRPr="00716A4C" w:rsidRDefault="00A87415"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Установи се, че участникът е представил Декларации по образец Приложение № 18 от Светлозар Тодоров Стефанов и Илко Маринов Илиев, представляващи съответно съдружниците в обединението „АС-СТРОЙ“ ЕООД и „</w:t>
      </w:r>
      <w:proofErr w:type="spellStart"/>
      <w:r w:rsidRPr="0A23F562">
        <w:rPr>
          <w:rFonts w:ascii="Times New Roman,MS Minngs" w:eastAsia="Times New Roman,MS Minngs" w:hAnsi="Times New Roman,MS Minngs" w:cs="Times New Roman,MS Minngs"/>
          <w:sz w:val="24"/>
          <w:szCs w:val="24"/>
        </w:rPr>
        <w:t>Ремонтстрой</w:t>
      </w:r>
      <w:proofErr w:type="spellEnd"/>
      <w:r w:rsidRPr="0A23F562">
        <w:rPr>
          <w:rFonts w:ascii="Times New Roman,MS Minngs" w:eastAsia="Times New Roman,MS Minngs" w:hAnsi="Times New Roman,MS Minngs" w:cs="Times New Roman,MS Minngs"/>
          <w:sz w:val="24"/>
          <w:szCs w:val="24"/>
        </w:rPr>
        <w:t xml:space="preserve"> 2010“ ЕООД, както и Декларация по образец по Приложение № 18 от Галина Василева Георгиева, представител на подизпълнител ЕТ „Галина Георгиева – АРХИ – А“. </w:t>
      </w:r>
    </w:p>
    <w:p w14:paraId="16819006" w14:textId="77777777" w:rsidR="00A87415" w:rsidRPr="00716A4C" w:rsidRDefault="00A87415" w:rsidP="00120D0F">
      <w:pPr>
        <w:spacing w:after="0" w:line="245" w:lineRule="auto"/>
        <w:jc w:val="both"/>
        <w:rPr>
          <w:rFonts w:ascii="Times New Roman" w:eastAsia="MS Minngs" w:hAnsi="Times New Roman"/>
          <w:sz w:val="24"/>
          <w:szCs w:val="24"/>
        </w:rPr>
      </w:pPr>
    </w:p>
    <w:p w14:paraId="037EEB62" w14:textId="77777777" w:rsidR="00D05FA2" w:rsidRPr="00716A4C" w:rsidRDefault="00D05FA2"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Установи се, че участникът е представил коректно попълнени Декларации по образец Приложение № 19 от Светлозар Тодоров Стефанов и Илко Маринов Илиев, представляващи съответно съдружниците в обединението „АС-СТРОЙ“ ЕООД и „</w:t>
      </w:r>
      <w:proofErr w:type="spellStart"/>
      <w:r w:rsidRPr="0A23F562">
        <w:rPr>
          <w:rFonts w:ascii="Times New Roman,MS Minngs" w:eastAsia="Times New Roman,MS Minngs" w:hAnsi="Times New Roman,MS Minngs" w:cs="Times New Roman,MS Minngs"/>
          <w:sz w:val="24"/>
          <w:szCs w:val="24"/>
        </w:rPr>
        <w:t>Ремонтстрой</w:t>
      </w:r>
      <w:proofErr w:type="spellEnd"/>
      <w:r w:rsidRPr="0A23F562">
        <w:rPr>
          <w:rFonts w:ascii="Times New Roman,MS Minngs" w:eastAsia="Times New Roman,MS Minngs" w:hAnsi="Times New Roman,MS Minngs" w:cs="Times New Roman,MS Minngs"/>
          <w:sz w:val="24"/>
          <w:szCs w:val="24"/>
        </w:rPr>
        <w:t xml:space="preserve"> 2010“ ЕООД, както и Декларация по образец по Приложение № 19 от Галина Василева Георгиева, представител на подизпълнител ЕТ „Галина Георгиева – АРХИ – А“. </w:t>
      </w:r>
    </w:p>
    <w:p w14:paraId="3718C0BB" w14:textId="77777777" w:rsidR="00D05FA2" w:rsidRPr="00716A4C" w:rsidRDefault="00D05FA2" w:rsidP="00120D0F">
      <w:pPr>
        <w:spacing w:after="0" w:line="245" w:lineRule="auto"/>
        <w:jc w:val="both"/>
        <w:rPr>
          <w:rFonts w:ascii="Times New Roman" w:eastAsia="MS Minngs" w:hAnsi="Times New Roman"/>
          <w:sz w:val="24"/>
          <w:szCs w:val="24"/>
        </w:rPr>
      </w:pPr>
    </w:p>
    <w:p w14:paraId="4BA68D44" w14:textId="77777777" w:rsidR="00D05FA2" w:rsidRPr="00716A4C" w:rsidRDefault="00D05FA2"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Установи се, че участникът е представил Декларации по образец Приложение № 20 от името на обединението, от Светлозар Тодоров Стефанов и Илко Маринов Илиев, представляващи съответно съдружниците в обединението „АС-СТРОЙ“ ЕООД и „</w:t>
      </w:r>
      <w:proofErr w:type="spellStart"/>
      <w:r w:rsidRPr="0A23F562">
        <w:rPr>
          <w:rFonts w:ascii="Times New Roman,MS Minngs" w:eastAsia="Times New Roman,MS Minngs" w:hAnsi="Times New Roman,MS Minngs" w:cs="Times New Roman,MS Minngs"/>
          <w:sz w:val="24"/>
          <w:szCs w:val="24"/>
        </w:rPr>
        <w:t>Ремонтстрой</w:t>
      </w:r>
      <w:proofErr w:type="spellEnd"/>
      <w:r w:rsidRPr="0A23F562">
        <w:rPr>
          <w:rFonts w:ascii="Times New Roman,MS Minngs" w:eastAsia="Times New Roman,MS Minngs" w:hAnsi="Times New Roman,MS Minngs" w:cs="Times New Roman,MS Minngs"/>
          <w:sz w:val="24"/>
          <w:szCs w:val="24"/>
        </w:rPr>
        <w:t xml:space="preserve"> 2010“ ЕООД, както и Декларация по образец по Приложение № 20 от Галина Василева Георгиева, представител на подизпълнител ЕТ „Галина Георгиева – АРХИ – А“. </w:t>
      </w:r>
    </w:p>
    <w:p w14:paraId="4F86408B" w14:textId="77777777" w:rsidR="00D05FA2" w:rsidRPr="00716A4C" w:rsidRDefault="00D05FA2" w:rsidP="00120D0F">
      <w:pPr>
        <w:spacing w:after="0" w:line="245" w:lineRule="auto"/>
        <w:jc w:val="both"/>
        <w:rPr>
          <w:rFonts w:ascii="Times New Roman" w:eastAsia="MS Minngs" w:hAnsi="Times New Roman"/>
          <w:sz w:val="24"/>
          <w:szCs w:val="24"/>
        </w:rPr>
      </w:pPr>
    </w:p>
    <w:p w14:paraId="6C670257" w14:textId="77777777" w:rsidR="00D05FA2" w:rsidRPr="00716A4C" w:rsidRDefault="00D05FA2"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Установи се, че участникът е представил Декларации по образец Приложение № 21 от Светлозар Тодоров Стефанов и Илко Маринов Илиев, представляващи съответно съдружниците в обединението „АС-СТРОЙ“ ЕООД и „</w:t>
      </w:r>
      <w:proofErr w:type="spellStart"/>
      <w:r w:rsidRPr="0A23F562">
        <w:rPr>
          <w:rFonts w:ascii="Times New Roman,MS Minngs" w:eastAsia="Times New Roman,MS Minngs" w:hAnsi="Times New Roman,MS Minngs" w:cs="Times New Roman,MS Minngs"/>
          <w:sz w:val="24"/>
          <w:szCs w:val="24"/>
        </w:rPr>
        <w:t>Ремонтстрой</w:t>
      </w:r>
      <w:proofErr w:type="spellEnd"/>
      <w:r w:rsidRPr="0A23F562">
        <w:rPr>
          <w:rFonts w:ascii="Times New Roman,MS Minngs" w:eastAsia="Times New Roman,MS Minngs" w:hAnsi="Times New Roman,MS Minngs" w:cs="Times New Roman,MS Minngs"/>
          <w:sz w:val="24"/>
          <w:szCs w:val="24"/>
        </w:rPr>
        <w:t xml:space="preserve"> 2010“ ЕООД, както и Декларация по образец по Приложение № 21 от Галина Василева Георгиева, представител на подизпълнител ЕТ „Галина Георгиева – АРХИ – А“.</w:t>
      </w:r>
    </w:p>
    <w:p w14:paraId="46D1A862" w14:textId="77777777" w:rsidR="00D05FA2" w:rsidRPr="00716A4C" w:rsidRDefault="00D05FA2" w:rsidP="00120D0F">
      <w:pPr>
        <w:spacing w:after="0" w:line="245" w:lineRule="auto"/>
        <w:jc w:val="both"/>
        <w:rPr>
          <w:rFonts w:ascii="Times New Roman" w:eastAsia="MS Minngs" w:hAnsi="Times New Roman"/>
          <w:sz w:val="24"/>
          <w:szCs w:val="24"/>
        </w:rPr>
      </w:pPr>
    </w:p>
    <w:p w14:paraId="74359D47" w14:textId="77777777" w:rsidR="00D05FA2" w:rsidRPr="00716A4C" w:rsidRDefault="00D05FA2"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Установи се, че участникът е представил Декларации по образец Приложение № 22 от Светлозар Тодоров Стефанов и Илко Маринов Илиев, представляващи съответно съдружниците в обединението „АС-СТРОЙ“ ЕООД и „</w:t>
      </w:r>
      <w:proofErr w:type="spellStart"/>
      <w:r w:rsidRPr="0A23F562">
        <w:rPr>
          <w:rFonts w:ascii="Times New Roman,MS Minngs" w:eastAsia="Times New Roman,MS Minngs" w:hAnsi="Times New Roman,MS Minngs" w:cs="Times New Roman,MS Minngs"/>
          <w:sz w:val="24"/>
          <w:szCs w:val="24"/>
        </w:rPr>
        <w:t>Ремонтстрой</w:t>
      </w:r>
      <w:proofErr w:type="spellEnd"/>
      <w:r w:rsidRPr="0A23F562">
        <w:rPr>
          <w:rFonts w:ascii="Times New Roman,MS Minngs" w:eastAsia="Times New Roman,MS Minngs" w:hAnsi="Times New Roman,MS Minngs" w:cs="Times New Roman,MS Minngs"/>
          <w:sz w:val="24"/>
          <w:szCs w:val="24"/>
        </w:rPr>
        <w:t xml:space="preserve"> 2010“ ЕООД, както </w:t>
      </w:r>
      <w:r w:rsidRPr="0A23F562">
        <w:rPr>
          <w:rFonts w:ascii="Times New Roman,MS Minngs" w:eastAsia="Times New Roman,MS Minngs" w:hAnsi="Times New Roman,MS Minngs" w:cs="Times New Roman,MS Minngs"/>
          <w:sz w:val="24"/>
          <w:szCs w:val="24"/>
        </w:rPr>
        <w:lastRenderedPageBreak/>
        <w:t xml:space="preserve">и Декларация по образец по Приложение № 22 от Галина Василева Георгиева, представител на подизпълнител ЕТ „Галина Георгиева – АРХИ – А“. </w:t>
      </w:r>
    </w:p>
    <w:p w14:paraId="47DF994A" w14:textId="77777777" w:rsidR="00AB1A6D" w:rsidRPr="00716A4C" w:rsidRDefault="00AB1A6D" w:rsidP="00120D0F">
      <w:pPr>
        <w:spacing w:after="0" w:line="245" w:lineRule="auto"/>
        <w:jc w:val="both"/>
        <w:rPr>
          <w:rFonts w:ascii="Times New Roman" w:eastAsia="MS Minngs" w:hAnsi="Times New Roman"/>
          <w:sz w:val="24"/>
          <w:szCs w:val="24"/>
        </w:rPr>
      </w:pPr>
    </w:p>
    <w:p w14:paraId="7E833607" w14:textId="39430F6B" w:rsidR="00E4039B" w:rsidRPr="00716A4C" w:rsidRDefault="00E4039B"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 xml:space="preserve">Съгласно предвиденото в чл. 68, ал. 9 от ЗОП (отм.) участниците могат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Разпоредбата на чл. 51а, ал. 1 от ЗОП (от.) допуска участникът да доказва съответствието си с изискванията за финансово и икономическо състояние, за технически възможности и квалификация с възможностите на трети лица. </w:t>
      </w:r>
      <w:r w:rsidR="005B5D8E" w:rsidRPr="0A23F562">
        <w:rPr>
          <w:rFonts w:ascii="Times New Roman,MS Minngs" w:eastAsia="Times New Roman,MS Minngs" w:hAnsi="Times New Roman,MS Minngs" w:cs="Times New Roman,MS Minngs"/>
          <w:sz w:val="24"/>
          <w:szCs w:val="24"/>
        </w:rPr>
        <w:t xml:space="preserve"> </w:t>
      </w:r>
      <w:r w:rsidRPr="0A23F562">
        <w:rPr>
          <w:rFonts w:ascii="Times New Roman,MS Minngs" w:eastAsia="Times New Roman,MS Minngs" w:hAnsi="Times New Roman,MS Minngs" w:cs="Times New Roman,MS Minngs"/>
          <w:sz w:val="24"/>
          <w:szCs w:val="24"/>
        </w:rPr>
        <w:t xml:space="preserve">Комисията счита, че предоставените доказателства за ресурсите на използваното трето лице, покриват изискванията на възложителя от одобрената документация за участие. </w:t>
      </w:r>
    </w:p>
    <w:p w14:paraId="54D03173" w14:textId="77777777" w:rsidR="00E4039B" w:rsidRPr="00716A4C" w:rsidRDefault="00E4039B" w:rsidP="00120D0F">
      <w:pPr>
        <w:spacing w:after="0" w:line="245" w:lineRule="auto"/>
        <w:jc w:val="both"/>
        <w:rPr>
          <w:rFonts w:ascii="Times New Roman" w:eastAsia="MS Minngs" w:hAnsi="Times New Roman"/>
          <w:sz w:val="24"/>
          <w:szCs w:val="24"/>
        </w:rPr>
      </w:pPr>
    </w:p>
    <w:p w14:paraId="2DA9ECEF" w14:textId="2BC3BC9F" w:rsidR="00E4039B" w:rsidRDefault="00E4039B" w:rsidP="00120D0F">
      <w:pPr>
        <w:spacing w:after="0" w:line="245" w:lineRule="auto"/>
        <w:jc w:val="both"/>
        <w:rPr>
          <w:rFonts w:ascii="Times New Roman" w:hAnsi="Times New Roman"/>
          <w:b/>
          <w:sz w:val="24"/>
          <w:szCs w:val="24"/>
        </w:rPr>
      </w:pPr>
      <w:r w:rsidRPr="0A23F562">
        <w:rPr>
          <w:rFonts w:ascii="Times New Roman" w:eastAsia="Times New Roman" w:hAnsi="Times New Roman"/>
          <w:sz w:val="24"/>
          <w:szCs w:val="24"/>
        </w:rPr>
        <w:t xml:space="preserve">Въз основа на първоначално и допълнително представените от ДЗЗД „Корект </w:t>
      </w:r>
      <w:proofErr w:type="spellStart"/>
      <w:r w:rsidRPr="0A23F562">
        <w:rPr>
          <w:rFonts w:ascii="Times New Roman" w:eastAsia="Times New Roman" w:hAnsi="Times New Roman"/>
          <w:sz w:val="24"/>
          <w:szCs w:val="24"/>
        </w:rPr>
        <w:t>Изол</w:t>
      </w:r>
      <w:proofErr w:type="spellEnd"/>
      <w:r w:rsidRPr="0A23F562">
        <w:rPr>
          <w:rFonts w:ascii="Times New Roman" w:eastAsia="Times New Roman" w:hAnsi="Times New Roman"/>
          <w:sz w:val="24"/>
          <w:szCs w:val="24"/>
        </w:rPr>
        <w:t xml:space="preserve">“ 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74C3F546" w14:textId="77777777" w:rsidR="00F02D12" w:rsidRPr="00716A4C" w:rsidRDefault="00F02D12" w:rsidP="00120D0F">
      <w:pPr>
        <w:spacing w:after="0" w:line="245" w:lineRule="auto"/>
        <w:ind w:right="189"/>
        <w:rPr>
          <w:rFonts w:ascii="Times New Roman" w:hAnsi="Times New Roman"/>
          <w:b/>
          <w:sz w:val="24"/>
          <w:szCs w:val="24"/>
        </w:rPr>
      </w:pPr>
    </w:p>
    <w:p w14:paraId="6AF35295" w14:textId="398DAC50" w:rsidR="00E4039B" w:rsidRPr="00716A4C" w:rsidRDefault="00E4039B" w:rsidP="00120D0F">
      <w:pPr>
        <w:spacing w:after="0" w:line="245" w:lineRule="auto"/>
        <w:ind w:firstLine="540"/>
        <w:jc w:val="center"/>
        <w:rPr>
          <w:rFonts w:ascii="Times New Roman" w:hAnsi="Times New Roman"/>
          <w:b/>
          <w:sz w:val="24"/>
          <w:szCs w:val="24"/>
        </w:rPr>
      </w:pPr>
      <w:r w:rsidRPr="0A23F562">
        <w:rPr>
          <w:rFonts w:ascii="Times New Roman" w:eastAsia="Times New Roman" w:hAnsi="Times New Roman"/>
          <w:b/>
          <w:sz w:val="24"/>
          <w:szCs w:val="24"/>
        </w:rPr>
        <w:t>РЕШЕНИЕ № 5</w:t>
      </w:r>
    </w:p>
    <w:p w14:paraId="13B3FC18" w14:textId="77777777" w:rsidR="00E4039B" w:rsidRPr="00716A4C" w:rsidRDefault="00E4039B" w:rsidP="00120D0F">
      <w:pPr>
        <w:spacing w:after="0" w:line="245" w:lineRule="auto"/>
        <w:jc w:val="both"/>
        <w:rPr>
          <w:rFonts w:ascii="Times New Roman" w:hAnsi="Times New Roman"/>
          <w:sz w:val="24"/>
          <w:szCs w:val="24"/>
        </w:rPr>
      </w:pPr>
    </w:p>
    <w:p w14:paraId="7ADACFCD" w14:textId="3651B975" w:rsidR="00E4039B" w:rsidRPr="00716A4C" w:rsidRDefault="00E4039B"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 xml:space="preserve">Допуска участника ДЗЗД „Корект </w:t>
      </w:r>
      <w:proofErr w:type="spellStart"/>
      <w:r w:rsidRPr="0A23F562">
        <w:rPr>
          <w:rFonts w:ascii="Times New Roman" w:eastAsia="Times New Roman" w:hAnsi="Times New Roman"/>
          <w:b/>
          <w:sz w:val="24"/>
          <w:szCs w:val="24"/>
        </w:rPr>
        <w:t>Изол</w:t>
      </w:r>
      <w:proofErr w:type="spellEnd"/>
      <w:r w:rsidRPr="0A23F562">
        <w:rPr>
          <w:rFonts w:ascii="Times New Roman" w:eastAsia="Times New Roman" w:hAnsi="Times New Roman"/>
          <w:b/>
          <w:sz w:val="24"/>
          <w:szCs w:val="24"/>
        </w:rPr>
        <w:t>“ до разглеждане на техническото му предложение, съдържащо се в Плик № 2 „Предложение за изпълнение на поръчката”</w:t>
      </w:r>
    </w:p>
    <w:p w14:paraId="3762D652" w14:textId="68E1FE8D" w:rsidR="00E4039B" w:rsidRDefault="00E4039B" w:rsidP="00120D0F">
      <w:pPr>
        <w:spacing w:after="0" w:line="245" w:lineRule="auto"/>
        <w:jc w:val="both"/>
        <w:rPr>
          <w:rFonts w:ascii="Times New Roman" w:hAnsi="Times New Roman"/>
          <w:b/>
          <w:sz w:val="24"/>
          <w:szCs w:val="24"/>
        </w:rPr>
      </w:pPr>
    </w:p>
    <w:p w14:paraId="40EF5B10" w14:textId="77777777" w:rsidR="00716A4C" w:rsidRPr="00716A4C" w:rsidRDefault="00716A4C" w:rsidP="00120D0F">
      <w:pPr>
        <w:spacing w:after="0" w:line="245" w:lineRule="auto"/>
        <w:jc w:val="both"/>
        <w:rPr>
          <w:rFonts w:ascii="Times New Roman" w:hAnsi="Times New Roman"/>
          <w:b/>
          <w:sz w:val="24"/>
          <w:szCs w:val="24"/>
        </w:rPr>
      </w:pPr>
    </w:p>
    <w:p w14:paraId="39D5DCA1" w14:textId="77777777" w:rsidR="00AB1A6D" w:rsidRPr="00716A4C" w:rsidRDefault="00AB1A6D" w:rsidP="00120D0F">
      <w:pPr>
        <w:pStyle w:val="a4"/>
        <w:numPr>
          <w:ilvl w:val="0"/>
          <w:numId w:val="23"/>
        </w:numPr>
        <w:spacing w:after="0" w:line="245" w:lineRule="auto"/>
        <w:ind w:left="426" w:hanging="426"/>
        <w:contextualSpacing w:val="0"/>
        <w:jc w:val="both"/>
        <w:rPr>
          <w:rFonts w:ascii="Times New Roman" w:eastAsia="Times New Roman" w:hAnsi="Times New Roman"/>
          <w:b/>
          <w:sz w:val="24"/>
          <w:szCs w:val="24"/>
          <w:u w:val="single"/>
        </w:rPr>
      </w:pPr>
      <w:r w:rsidRPr="0A23F562">
        <w:rPr>
          <w:rFonts w:ascii="Times New Roman" w:eastAsia="Times New Roman" w:hAnsi="Times New Roman"/>
          <w:b/>
          <w:sz w:val="24"/>
          <w:szCs w:val="24"/>
          <w:u w:val="single"/>
        </w:rPr>
        <w:t>Констатации по отношение на допълнително представените документи към офертата на Консорциум „</w:t>
      </w:r>
      <w:proofErr w:type="spellStart"/>
      <w:r w:rsidR="001A3B71" w:rsidRPr="0A23F562">
        <w:rPr>
          <w:rFonts w:ascii="Times New Roman" w:eastAsia="Times New Roman" w:hAnsi="Times New Roman"/>
          <w:b/>
          <w:sz w:val="24"/>
          <w:szCs w:val="24"/>
          <w:u w:val="single"/>
        </w:rPr>
        <w:t>Артестрой</w:t>
      </w:r>
      <w:proofErr w:type="spellEnd"/>
      <w:r w:rsidRPr="0A23F562">
        <w:rPr>
          <w:rFonts w:ascii="Times New Roman" w:eastAsia="Times New Roman" w:hAnsi="Times New Roman"/>
          <w:b/>
          <w:sz w:val="24"/>
          <w:szCs w:val="24"/>
          <w:u w:val="single"/>
        </w:rPr>
        <w:t xml:space="preserve">“: </w:t>
      </w:r>
    </w:p>
    <w:p w14:paraId="5C7DD4A5" w14:textId="77777777" w:rsidR="00AB1A6D" w:rsidRPr="00716A4C" w:rsidRDefault="00AB1A6D" w:rsidP="00120D0F">
      <w:pPr>
        <w:pStyle w:val="a4"/>
        <w:spacing w:after="0" w:line="245" w:lineRule="auto"/>
        <w:ind w:left="0"/>
        <w:contextualSpacing w:val="0"/>
        <w:jc w:val="both"/>
        <w:rPr>
          <w:rFonts w:ascii="Times New Roman" w:hAnsi="Times New Roman"/>
          <w:b/>
          <w:sz w:val="24"/>
          <w:szCs w:val="24"/>
          <w:u w:val="single"/>
        </w:rPr>
      </w:pPr>
    </w:p>
    <w:p w14:paraId="625394B5" w14:textId="77777777" w:rsidR="001A3B71" w:rsidRPr="00716A4C" w:rsidRDefault="00AB1A6D" w:rsidP="00120D0F">
      <w:pPr>
        <w:spacing w:after="0" w:line="245" w:lineRule="auto"/>
        <w:jc w:val="both"/>
        <w:rPr>
          <w:rFonts w:ascii="Times New Roman" w:eastAsia="MS Minngs" w:hAnsi="Times New Roman"/>
          <w:sz w:val="24"/>
          <w:szCs w:val="24"/>
        </w:rPr>
      </w:pPr>
      <w:r w:rsidRPr="0A23F562">
        <w:rPr>
          <w:rFonts w:ascii="Times New Roman" w:eastAsia="Times New Roman" w:hAnsi="Times New Roman"/>
          <w:sz w:val="24"/>
          <w:szCs w:val="24"/>
        </w:rPr>
        <w:t>Установи се, че участникът е пред</w:t>
      </w:r>
      <w:r w:rsidR="001A3B71" w:rsidRPr="0A23F562">
        <w:rPr>
          <w:rFonts w:ascii="Times New Roman" w:eastAsia="Times New Roman" w:hAnsi="Times New Roman"/>
          <w:sz w:val="24"/>
          <w:szCs w:val="24"/>
        </w:rPr>
        <w:t>о</w:t>
      </w:r>
      <w:r w:rsidRPr="0A23F562">
        <w:rPr>
          <w:rFonts w:ascii="Times New Roman" w:eastAsia="Times New Roman" w:hAnsi="Times New Roman"/>
          <w:sz w:val="24"/>
          <w:szCs w:val="24"/>
        </w:rPr>
        <w:t>ставил</w:t>
      </w:r>
      <w:r w:rsidRPr="0A23F562">
        <w:rPr>
          <w:rFonts w:ascii="Times New Roman,MS Minngs" w:eastAsia="Times New Roman,MS Minngs" w:hAnsi="Times New Roman,MS Minngs" w:cs="Times New Roman,MS Minngs"/>
          <w:sz w:val="24"/>
          <w:szCs w:val="24"/>
        </w:rPr>
        <w:t xml:space="preserve"> </w:t>
      </w:r>
      <w:r w:rsidR="001A3B71" w:rsidRPr="0A23F562">
        <w:rPr>
          <w:rFonts w:ascii="Times New Roman,MS Minngs" w:eastAsia="Times New Roman,MS Minngs" w:hAnsi="Times New Roman,MS Minngs" w:cs="Times New Roman,MS Minngs"/>
          <w:sz w:val="24"/>
          <w:szCs w:val="24"/>
        </w:rPr>
        <w:t>документ за внесена гаранция за участие за съответната обособена позиция.</w:t>
      </w:r>
    </w:p>
    <w:p w14:paraId="3B7CCAA2" w14:textId="77777777" w:rsidR="001A3B71" w:rsidRPr="00716A4C" w:rsidRDefault="001A3B71" w:rsidP="00120D0F">
      <w:pPr>
        <w:spacing w:after="0" w:line="245" w:lineRule="auto"/>
        <w:jc w:val="both"/>
        <w:rPr>
          <w:rFonts w:ascii="Times New Roman" w:eastAsia="MS Minngs" w:hAnsi="Times New Roman"/>
          <w:sz w:val="24"/>
          <w:szCs w:val="24"/>
        </w:rPr>
      </w:pPr>
    </w:p>
    <w:p w14:paraId="3D766B63" w14:textId="77777777" w:rsidR="001A3B71" w:rsidRPr="00716A4C" w:rsidRDefault="001A3B71"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 xml:space="preserve">Установи се, че участникът е представил пълномощно с коректно посочен предмет на обществената поръчка, както и Анекс от 04.05.2016г. към Договор за гражданско дружество. </w:t>
      </w:r>
    </w:p>
    <w:p w14:paraId="03029A32" w14:textId="77777777" w:rsidR="001A3B71" w:rsidRPr="00716A4C" w:rsidRDefault="001A3B71" w:rsidP="00120D0F">
      <w:pPr>
        <w:spacing w:after="0" w:line="245" w:lineRule="auto"/>
        <w:jc w:val="both"/>
        <w:rPr>
          <w:rFonts w:ascii="Times New Roman" w:eastAsia="MS Minngs" w:hAnsi="Times New Roman"/>
          <w:sz w:val="24"/>
          <w:szCs w:val="24"/>
        </w:rPr>
      </w:pPr>
    </w:p>
    <w:p w14:paraId="15E232DA" w14:textId="77777777" w:rsidR="000A4388" w:rsidRPr="00716A4C" w:rsidRDefault="000A4388"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Установи се, че участникът е предоставил коригирана справка-декларация за екипа от експерти, отговарящи за изпълнението на поръчката (Приложение № 13), като са предложени експерти по позиция „Координатор по безопасни условия на труд в строителството“ и позиция „Ръководител на екип“, които отговарят на изискванията на възложителя съгласно посоченото в одобрената документация з</w:t>
      </w:r>
      <w:r w:rsidR="002904E4" w:rsidRPr="0A23F562">
        <w:rPr>
          <w:rFonts w:ascii="Times New Roman,MS Minngs" w:eastAsia="Times New Roman,MS Minngs" w:hAnsi="Times New Roman,MS Minngs" w:cs="Times New Roman,MS Minngs"/>
          <w:sz w:val="24"/>
          <w:szCs w:val="24"/>
        </w:rPr>
        <w:t>а</w:t>
      </w:r>
      <w:r w:rsidRPr="0A23F562">
        <w:rPr>
          <w:rFonts w:ascii="Times New Roman,MS Minngs" w:eastAsia="Times New Roman,MS Minngs" w:hAnsi="Times New Roman,MS Minngs" w:cs="Times New Roman,MS Minngs"/>
          <w:sz w:val="24"/>
          <w:szCs w:val="24"/>
        </w:rPr>
        <w:t xml:space="preserve"> участие. Приложени са декларации за ангажираност на експерт по образец по Приложение № 23 за позиция „Координатор по безопасни условия на труд в строителството и позиция „Ръководител на екип“. </w:t>
      </w:r>
    </w:p>
    <w:p w14:paraId="21C5A200" w14:textId="77777777" w:rsidR="000A4388" w:rsidRPr="00716A4C" w:rsidRDefault="000A4388" w:rsidP="00120D0F">
      <w:pPr>
        <w:spacing w:after="0" w:line="245" w:lineRule="auto"/>
        <w:jc w:val="both"/>
        <w:rPr>
          <w:rFonts w:ascii="Times New Roman" w:eastAsia="MS Minngs" w:hAnsi="Times New Roman"/>
          <w:sz w:val="24"/>
          <w:szCs w:val="24"/>
        </w:rPr>
      </w:pPr>
    </w:p>
    <w:p w14:paraId="35E4AB73" w14:textId="77777777" w:rsidR="000A4388" w:rsidRPr="00716A4C" w:rsidRDefault="000A4388"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 xml:space="preserve">Установи се, че участникът е представил Декларации по образец  Приложение № 6 и Приложение № 22 от Радослав Златков Марчев – представляващ съдружника в консорциума „Те-Трейд Груп“ ООД. </w:t>
      </w:r>
    </w:p>
    <w:p w14:paraId="20921F44" w14:textId="77777777" w:rsidR="000A4388" w:rsidRPr="00716A4C" w:rsidRDefault="000A4388" w:rsidP="00120D0F">
      <w:pPr>
        <w:spacing w:after="0" w:line="245" w:lineRule="auto"/>
        <w:jc w:val="both"/>
        <w:rPr>
          <w:rFonts w:ascii="Times New Roman" w:eastAsia="MS Minngs" w:hAnsi="Times New Roman"/>
          <w:sz w:val="24"/>
          <w:szCs w:val="24"/>
        </w:rPr>
      </w:pPr>
    </w:p>
    <w:p w14:paraId="20C627EE" w14:textId="77777777" w:rsidR="000A4388" w:rsidRPr="00716A4C" w:rsidRDefault="000A4388"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 xml:space="preserve">Установи се, че участникът е представил Декларации по образец Приложение № 18, Приложение № 20 и Приложение № 7 от Димитър Бойчев Начев, представляващ </w:t>
      </w:r>
      <w:r w:rsidRPr="0A23F562">
        <w:rPr>
          <w:rFonts w:ascii="Times New Roman,MS Minngs" w:eastAsia="Times New Roman,MS Minngs" w:hAnsi="Times New Roman,MS Minngs" w:cs="Times New Roman,MS Minngs"/>
          <w:sz w:val="24"/>
          <w:szCs w:val="24"/>
        </w:rPr>
        <w:lastRenderedPageBreak/>
        <w:t xml:space="preserve">съдружника в консорциума „Те-Трейд Груп“ ООД, и от Цветомир Данчев Тошев, представляващ съдружника в консорциума „АРЕН“ ЕООД. </w:t>
      </w:r>
    </w:p>
    <w:p w14:paraId="6CF6A016" w14:textId="77777777" w:rsidR="000A4388" w:rsidRPr="00716A4C" w:rsidRDefault="000A4388" w:rsidP="00120D0F">
      <w:pPr>
        <w:spacing w:after="0" w:line="245" w:lineRule="auto"/>
        <w:jc w:val="both"/>
        <w:rPr>
          <w:rFonts w:ascii="Times New Roman" w:eastAsia="MS Minngs" w:hAnsi="Times New Roman"/>
          <w:sz w:val="24"/>
          <w:szCs w:val="24"/>
        </w:rPr>
      </w:pPr>
    </w:p>
    <w:p w14:paraId="4C6868E6" w14:textId="77777777" w:rsidR="00AB1A6D" w:rsidRPr="00716A4C" w:rsidRDefault="000A4388" w:rsidP="00120D0F">
      <w:pPr>
        <w:spacing w:after="0" w:line="245" w:lineRule="auto"/>
        <w:jc w:val="both"/>
        <w:rPr>
          <w:rFonts w:ascii="Times New Roman" w:eastAsia="MS Minngs" w:hAnsi="Times New Roman"/>
          <w:sz w:val="24"/>
          <w:szCs w:val="24"/>
        </w:rPr>
      </w:pPr>
      <w:r w:rsidRPr="0A23F562">
        <w:rPr>
          <w:rFonts w:ascii="Times New Roman,MS Minngs" w:eastAsia="Times New Roman,MS Minngs" w:hAnsi="Times New Roman,MS Minngs" w:cs="Times New Roman,MS Minngs"/>
          <w:sz w:val="24"/>
          <w:szCs w:val="24"/>
        </w:rPr>
        <w:t>Установи се, че участникът е представил Декларации по образец Приложение №</w:t>
      </w:r>
      <w:r w:rsidR="00C704E6" w:rsidRPr="0A23F562">
        <w:rPr>
          <w:rFonts w:ascii="Times New Roman,MS Minngs" w:eastAsia="Times New Roman,MS Minngs" w:hAnsi="Times New Roman,MS Minngs" w:cs="Times New Roman,MS Minngs"/>
          <w:sz w:val="24"/>
          <w:szCs w:val="24"/>
        </w:rPr>
        <w:t xml:space="preserve"> 19 от Димитър Бойчев Начев и Радослав Златков Марчев – представляващи съдружника в консорциума „Те-Трейд Груп“ ООД, и от Цветомир Данчев Тошев, представляващ съдружника в консорциума „АРЕН“ ЕООД. </w:t>
      </w:r>
    </w:p>
    <w:p w14:paraId="5C8D119A" w14:textId="77777777" w:rsidR="00AB1A6D" w:rsidRPr="00716A4C" w:rsidRDefault="00AB1A6D" w:rsidP="00120D0F">
      <w:pPr>
        <w:spacing w:after="0" w:line="245" w:lineRule="auto"/>
        <w:jc w:val="both"/>
        <w:rPr>
          <w:rFonts w:ascii="Times New Roman" w:hAnsi="Times New Roman"/>
          <w:sz w:val="24"/>
          <w:szCs w:val="24"/>
        </w:rPr>
      </w:pPr>
    </w:p>
    <w:p w14:paraId="2AE916D1" w14:textId="08456AB2" w:rsidR="00AB1A6D" w:rsidRPr="00716A4C" w:rsidRDefault="00AB1A6D"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Въз основа на първоначално и допълнително представените от Консорциум „</w:t>
      </w:r>
      <w:proofErr w:type="spellStart"/>
      <w:r w:rsidR="002904E4" w:rsidRPr="0A23F562">
        <w:rPr>
          <w:rFonts w:ascii="Times New Roman" w:eastAsia="Times New Roman" w:hAnsi="Times New Roman"/>
          <w:sz w:val="24"/>
          <w:szCs w:val="24"/>
        </w:rPr>
        <w:t>Артестрой</w:t>
      </w:r>
      <w:proofErr w:type="spellEnd"/>
      <w:r w:rsidRPr="0A23F562">
        <w:rPr>
          <w:rFonts w:ascii="Times New Roman" w:eastAsia="Times New Roman" w:hAnsi="Times New Roman"/>
          <w:sz w:val="24"/>
          <w:szCs w:val="24"/>
        </w:rPr>
        <w:t xml:space="preserve">“ 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4B1D098C" w14:textId="77777777" w:rsidR="00AB1A6D" w:rsidRPr="00716A4C" w:rsidRDefault="00AB1A6D" w:rsidP="00120D0F">
      <w:pPr>
        <w:spacing w:after="0" w:line="245" w:lineRule="auto"/>
        <w:rPr>
          <w:rFonts w:ascii="Times New Roman" w:hAnsi="Times New Roman"/>
          <w:b/>
          <w:sz w:val="24"/>
          <w:szCs w:val="24"/>
        </w:rPr>
      </w:pPr>
    </w:p>
    <w:p w14:paraId="34040D7C" w14:textId="77777777" w:rsidR="00AB1A6D" w:rsidRPr="00716A4C" w:rsidRDefault="00C704E6" w:rsidP="00120D0F">
      <w:pPr>
        <w:spacing w:after="0" w:line="245" w:lineRule="auto"/>
        <w:ind w:firstLine="540"/>
        <w:jc w:val="center"/>
        <w:rPr>
          <w:rFonts w:ascii="Times New Roman" w:hAnsi="Times New Roman"/>
          <w:b/>
          <w:sz w:val="24"/>
          <w:szCs w:val="24"/>
        </w:rPr>
      </w:pPr>
      <w:r w:rsidRPr="0A23F562">
        <w:rPr>
          <w:rFonts w:ascii="Times New Roman" w:eastAsia="Times New Roman" w:hAnsi="Times New Roman"/>
          <w:b/>
          <w:sz w:val="24"/>
          <w:szCs w:val="24"/>
        </w:rPr>
        <w:t>РЕШЕНИЕ № 6</w:t>
      </w:r>
    </w:p>
    <w:p w14:paraId="1A862EC8" w14:textId="77777777" w:rsidR="00AB1A6D" w:rsidRPr="00716A4C" w:rsidRDefault="00AB1A6D" w:rsidP="00120D0F">
      <w:pPr>
        <w:spacing w:after="0" w:line="245" w:lineRule="auto"/>
        <w:jc w:val="both"/>
        <w:rPr>
          <w:rFonts w:ascii="Times New Roman" w:hAnsi="Times New Roman"/>
          <w:sz w:val="24"/>
          <w:szCs w:val="24"/>
        </w:rPr>
      </w:pPr>
    </w:p>
    <w:p w14:paraId="28BD753E" w14:textId="75D03DF4" w:rsidR="00AB1A6D" w:rsidRDefault="00AB1A6D" w:rsidP="00120D0F">
      <w:pPr>
        <w:spacing w:after="0" w:line="245" w:lineRule="auto"/>
        <w:jc w:val="both"/>
        <w:rPr>
          <w:rFonts w:ascii="Times New Roman" w:eastAsia="Times New Roman" w:hAnsi="Times New Roman"/>
          <w:b/>
          <w:sz w:val="24"/>
          <w:szCs w:val="24"/>
        </w:rPr>
      </w:pPr>
      <w:r w:rsidRPr="0A23F562">
        <w:rPr>
          <w:rFonts w:ascii="Times New Roman" w:eastAsia="Times New Roman" w:hAnsi="Times New Roman"/>
          <w:b/>
          <w:sz w:val="24"/>
          <w:szCs w:val="24"/>
        </w:rPr>
        <w:t>Допуска участника Консорциум „</w:t>
      </w:r>
      <w:proofErr w:type="spellStart"/>
      <w:r w:rsidR="00C704E6" w:rsidRPr="0A23F562">
        <w:rPr>
          <w:rFonts w:ascii="Times New Roman" w:eastAsia="Times New Roman" w:hAnsi="Times New Roman"/>
          <w:b/>
          <w:sz w:val="24"/>
          <w:szCs w:val="24"/>
        </w:rPr>
        <w:t>Артестрой</w:t>
      </w:r>
      <w:proofErr w:type="spellEnd"/>
      <w:r w:rsidRPr="0A23F562">
        <w:rPr>
          <w:rFonts w:ascii="Times New Roman" w:eastAsia="Times New Roman" w:hAnsi="Times New Roman"/>
          <w:b/>
          <w:sz w:val="24"/>
          <w:szCs w:val="24"/>
        </w:rPr>
        <w:t>“ до разглеждане на техническото му предложение, съдържащо се в Плик № 2 „Предложение за изпълнение на поръчката”</w:t>
      </w:r>
      <w:r w:rsidR="00705D3F">
        <w:rPr>
          <w:rFonts w:ascii="Times New Roman" w:eastAsia="Times New Roman" w:hAnsi="Times New Roman"/>
          <w:b/>
          <w:sz w:val="24"/>
          <w:szCs w:val="24"/>
        </w:rPr>
        <w:t>.</w:t>
      </w:r>
    </w:p>
    <w:p w14:paraId="50E59E45" w14:textId="77777777" w:rsidR="00705D3F" w:rsidRPr="00716A4C" w:rsidRDefault="00705D3F" w:rsidP="00120D0F">
      <w:pPr>
        <w:spacing w:after="0" w:line="245" w:lineRule="auto"/>
        <w:jc w:val="both"/>
        <w:rPr>
          <w:rFonts w:ascii="Times New Roman" w:hAnsi="Times New Roman"/>
          <w:b/>
          <w:sz w:val="24"/>
          <w:szCs w:val="24"/>
        </w:rPr>
      </w:pPr>
    </w:p>
    <w:p w14:paraId="0747830D" w14:textId="77777777" w:rsidR="00AB1A6D" w:rsidRPr="00716A4C" w:rsidRDefault="00AB1A6D" w:rsidP="00120D0F">
      <w:pPr>
        <w:pBdr>
          <w:bottom w:val="single" w:sz="6" w:space="1" w:color="auto"/>
        </w:pBdr>
        <w:spacing w:after="0" w:line="245" w:lineRule="auto"/>
        <w:jc w:val="both"/>
        <w:rPr>
          <w:rFonts w:ascii="Times New Roman" w:hAnsi="Times New Roman"/>
          <w:b/>
          <w:sz w:val="24"/>
          <w:szCs w:val="24"/>
        </w:rPr>
      </w:pPr>
    </w:p>
    <w:p w14:paraId="0EF48583" w14:textId="686FD56F" w:rsidR="005A1187" w:rsidRPr="00716A4C" w:rsidRDefault="005A1187" w:rsidP="00120D0F">
      <w:pPr>
        <w:spacing w:after="0" w:line="245" w:lineRule="auto"/>
        <w:ind w:firstLine="540"/>
        <w:jc w:val="both"/>
        <w:rPr>
          <w:rFonts w:ascii="Times New Roman" w:hAnsi="Times New Roman"/>
          <w:b/>
          <w:sz w:val="24"/>
          <w:szCs w:val="24"/>
        </w:rPr>
      </w:pPr>
    </w:p>
    <w:p w14:paraId="1BB96BA0" w14:textId="5EDE1FB2" w:rsidR="00456C1E" w:rsidRPr="000271BD" w:rsidRDefault="00456C1E"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II. Във връзка с направените констатации на комисията и решения №1, №2, №3</w:t>
      </w:r>
      <w:r w:rsidR="00C704E6" w:rsidRPr="0A23F562">
        <w:rPr>
          <w:rFonts w:ascii="Times New Roman" w:eastAsia="Times New Roman" w:hAnsi="Times New Roman"/>
          <w:b/>
          <w:sz w:val="24"/>
          <w:szCs w:val="24"/>
        </w:rPr>
        <w:t xml:space="preserve">, №4, № 5 и № 6 </w:t>
      </w:r>
      <w:r w:rsidRPr="0A23F562">
        <w:rPr>
          <w:rFonts w:ascii="Times New Roman" w:eastAsia="Times New Roman" w:hAnsi="Times New Roman"/>
          <w:b/>
          <w:sz w:val="24"/>
          <w:szCs w:val="24"/>
        </w:rPr>
        <w:t xml:space="preserve">(описани в настоящия протокол), комисията пристъпва към разглеждане по хронологичен ред на документите, представени в пликове №2 „Предложение за изпълнение на поръчката” от офертите на следните участници: </w:t>
      </w:r>
      <w:r w:rsidR="00C704E6" w:rsidRPr="0A23F562">
        <w:rPr>
          <w:rFonts w:ascii="Times New Roman" w:eastAsia="Times New Roman" w:hAnsi="Times New Roman"/>
          <w:b/>
          <w:sz w:val="24"/>
          <w:szCs w:val="24"/>
        </w:rPr>
        <w:t>Обединение „Згориград“, „АДИС- Калинов“ ООД, „АБВ- Русе“ ООД, „Заводски строежи – ПС – Пазарджик“ ЕАД, „НИКС-2002“ ЕООД, Консорциум „</w:t>
      </w:r>
      <w:proofErr w:type="spellStart"/>
      <w:r w:rsidR="00C704E6" w:rsidRPr="0A23F562">
        <w:rPr>
          <w:rFonts w:ascii="Times New Roman" w:eastAsia="Times New Roman" w:hAnsi="Times New Roman"/>
          <w:b/>
          <w:sz w:val="24"/>
          <w:szCs w:val="24"/>
        </w:rPr>
        <w:t>Балчо</w:t>
      </w:r>
      <w:proofErr w:type="spellEnd"/>
      <w:r w:rsidR="00C704E6" w:rsidRPr="0A23F562">
        <w:rPr>
          <w:rFonts w:ascii="Times New Roman" w:eastAsia="Times New Roman" w:hAnsi="Times New Roman"/>
          <w:b/>
          <w:sz w:val="24"/>
          <w:szCs w:val="24"/>
        </w:rPr>
        <w:t xml:space="preserve"> Войвода“, Консорциум „</w:t>
      </w:r>
      <w:proofErr w:type="spellStart"/>
      <w:r w:rsidR="00C704E6" w:rsidRPr="0A23F562">
        <w:rPr>
          <w:rFonts w:ascii="Times New Roman" w:eastAsia="Times New Roman" w:hAnsi="Times New Roman"/>
          <w:b/>
          <w:sz w:val="24"/>
          <w:szCs w:val="24"/>
        </w:rPr>
        <w:t>Артестрой</w:t>
      </w:r>
      <w:proofErr w:type="spellEnd"/>
      <w:r w:rsidR="00C704E6" w:rsidRPr="0A23F562">
        <w:rPr>
          <w:rFonts w:ascii="Times New Roman" w:eastAsia="Times New Roman" w:hAnsi="Times New Roman"/>
          <w:b/>
          <w:sz w:val="24"/>
          <w:szCs w:val="24"/>
        </w:rPr>
        <w:t xml:space="preserve">“ и Обединение „Беласица“. </w:t>
      </w:r>
    </w:p>
    <w:p w14:paraId="2556D84A" w14:textId="77777777" w:rsidR="00716A4C" w:rsidRPr="00716A4C" w:rsidRDefault="00716A4C" w:rsidP="00120D0F">
      <w:pPr>
        <w:spacing w:after="0" w:line="245" w:lineRule="auto"/>
        <w:jc w:val="both"/>
        <w:rPr>
          <w:rFonts w:ascii="Times New Roman" w:hAnsi="Times New Roman"/>
          <w:bCs/>
          <w:sz w:val="24"/>
          <w:szCs w:val="24"/>
        </w:rPr>
      </w:pPr>
    </w:p>
    <w:p w14:paraId="21760E78" w14:textId="6ED336E0" w:rsidR="00CB624B" w:rsidRPr="00716A4C" w:rsidRDefault="00CB624B" w:rsidP="00120D0F">
      <w:pPr>
        <w:spacing w:after="0" w:line="245" w:lineRule="auto"/>
        <w:jc w:val="both"/>
        <w:rPr>
          <w:rFonts w:ascii="Times New Roman" w:hAnsi="Times New Roman"/>
          <w:sz w:val="24"/>
          <w:szCs w:val="24"/>
          <w:u w:val="single"/>
          <w:lang w:eastAsia="zh-CN"/>
        </w:rPr>
      </w:pPr>
      <w:r w:rsidRPr="0A23F562">
        <w:rPr>
          <w:rFonts w:ascii="Times New Roman" w:eastAsia="Times New Roman" w:hAnsi="Times New Roman"/>
          <w:b/>
          <w:sz w:val="24"/>
          <w:szCs w:val="24"/>
          <w:u w:val="single"/>
        </w:rPr>
        <w:t>1. За участник Обединение „Згориград“:</w:t>
      </w:r>
      <w:r w:rsidRPr="0A23F562">
        <w:rPr>
          <w:rFonts w:ascii="Times New Roman" w:eastAsia="Times New Roman" w:hAnsi="Times New Roman"/>
          <w:sz w:val="24"/>
          <w:szCs w:val="24"/>
          <w:u w:val="single"/>
        </w:rPr>
        <w:t xml:space="preserve"> </w:t>
      </w:r>
    </w:p>
    <w:p w14:paraId="4915CAEA" w14:textId="77777777" w:rsidR="00CB624B" w:rsidRPr="00716A4C" w:rsidRDefault="00CB624B" w:rsidP="00120D0F">
      <w:pPr>
        <w:spacing w:after="0" w:line="245" w:lineRule="auto"/>
        <w:jc w:val="both"/>
        <w:rPr>
          <w:rFonts w:ascii="Times New Roman" w:hAnsi="Times New Roman"/>
          <w:b/>
          <w:sz w:val="24"/>
          <w:szCs w:val="24"/>
        </w:rPr>
      </w:pPr>
    </w:p>
    <w:p w14:paraId="64164B1F" w14:textId="77777777" w:rsidR="00CB624B" w:rsidRPr="00716A4C" w:rsidRDefault="00CB624B"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Установи се, че техническото предложение съдържа:</w:t>
      </w:r>
    </w:p>
    <w:p w14:paraId="464CD57A" w14:textId="77777777" w:rsidR="00CB624B" w:rsidRPr="00716A4C" w:rsidRDefault="00CB624B" w:rsidP="00120D0F">
      <w:pPr>
        <w:spacing w:after="0" w:line="245" w:lineRule="auto"/>
        <w:jc w:val="both"/>
        <w:rPr>
          <w:rFonts w:ascii="Times New Roman" w:hAnsi="Times New Roman"/>
          <w:sz w:val="24"/>
          <w:szCs w:val="24"/>
        </w:rPr>
      </w:pPr>
    </w:p>
    <w:p w14:paraId="0CA694C5" w14:textId="233D1BE0" w:rsidR="00CB624B" w:rsidRPr="00716A4C" w:rsidRDefault="00CB624B"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а) Срок за изпълнение на </w:t>
      </w:r>
      <w:r w:rsidR="00DF1C5B" w:rsidRPr="0A23F562">
        <w:rPr>
          <w:rFonts w:ascii="Times New Roman" w:eastAsia="Times New Roman" w:hAnsi="Times New Roman"/>
          <w:sz w:val="24"/>
          <w:szCs w:val="24"/>
        </w:rPr>
        <w:t>строителството</w:t>
      </w:r>
      <w:r w:rsidRPr="0A23F562">
        <w:rPr>
          <w:rFonts w:ascii="Times New Roman" w:eastAsia="Times New Roman" w:hAnsi="Times New Roman"/>
          <w:sz w:val="24"/>
          <w:szCs w:val="24"/>
        </w:rPr>
        <w:t xml:space="preserve"> от </w:t>
      </w:r>
      <w:r w:rsidR="00DF1C5B" w:rsidRPr="0A23F562">
        <w:rPr>
          <w:rFonts w:ascii="Times New Roman" w:eastAsia="Times New Roman" w:hAnsi="Times New Roman"/>
          <w:b/>
          <w:sz w:val="24"/>
          <w:szCs w:val="24"/>
        </w:rPr>
        <w:t>90</w:t>
      </w:r>
      <w:r w:rsidRPr="0A23F562">
        <w:rPr>
          <w:rFonts w:ascii="Times New Roman" w:eastAsia="Times New Roman" w:hAnsi="Times New Roman"/>
          <w:b/>
          <w:sz w:val="24"/>
          <w:szCs w:val="24"/>
        </w:rPr>
        <w:t xml:space="preserve"> (</w:t>
      </w:r>
      <w:r w:rsidR="00DF1C5B" w:rsidRPr="0A23F562">
        <w:rPr>
          <w:rFonts w:ascii="Times New Roman" w:eastAsia="Times New Roman" w:hAnsi="Times New Roman"/>
          <w:b/>
          <w:sz w:val="24"/>
          <w:szCs w:val="24"/>
        </w:rPr>
        <w:t>деветдесет</w:t>
      </w:r>
      <w:r w:rsidRPr="0A23F562">
        <w:rPr>
          <w:rFonts w:ascii="Times New Roman" w:eastAsia="Times New Roman" w:hAnsi="Times New Roman"/>
          <w:b/>
          <w:sz w:val="24"/>
          <w:szCs w:val="24"/>
        </w:rPr>
        <w:t>) календарни дни</w:t>
      </w:r>
      <w:r w:rsidRPr="0A23F562">
        <w:rPr>
          <w:rFonts w:ascii="Times New Roman" w:eastAsia="Times New Roman" w:hAnsi="Times New Roman"/>
          <w:sz w:val="24"/>
          <w:szCs w:val="24"/>
        </w:rPr>
        <w:t>, който съответства на предварително обявените условия.</w:t>
      </w:r>
    </w:p>
    <w:p w14:paraId="2E23D66C" w14:textId="2C2AD724" w:rsidR="00DF1C5B" w:rsidRPr="00716A4C" w:rsidRDefault="00DF1C5B"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б) Срок за изготвяне на работен проект по всички части от </w:t>
      </w:r>
      <w:r w:rsidRPr="0A23F562">
        <w:rPr>
          <w:rFonts w:ascii="Times New Roman" w:eastAsia="Times New Roman" w:hAnsi="Times New Roman"/>
          <w:b/>
          <w:sz w:val="24"/>
          <w:szCs w:val="24"/>
        </w:rPr>
        <w:t>30 (тридесет) календарни дни</w:t>
      </w:r>
      <w:r w:rsidRPr="0A23F562">
        <w:rPr>
          <w:rFonts w:ascii="Times New Roman" w:eastAsia="Times New Roman" w:hAnsi="Times New Roman"/>
          <w:sz w:val="24"/>
          <w:szCs w:val="24"/>
        </w:rPr>
        <w:t xml:space="preserve">, който съответства на предварително обявените условия. </w:t>
      </w:r>
    </w:p>
    <w:p w14:paraId="028C556D" w14:textId="3DD13F22" w:rsidR="00DF1C5B" w:rsidRPr="00716A4C" w:rsidRDefault="00DF1C5B"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2597514E" w14:textId="21D55CF6" w:rsidR="00DF1C5B" w:rsidRPr="00716A4C" w:rsidRDefault="00DF1C5B"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г</w:t>
      </w:r>
      <w:r w:rsidR="00CB624B" w:rsidRPr="0A23F562">
        <w:rPr>
          <w:rFonts w:ascii="Times New Roman" w:eastAsia="Times New Roman" w:hAnsi="Times New Roman"/>
          <w:sz w:val="24"/>
          <w:szCs w:val="24"/>
        </w:rPr>
        <w:t xml:space="preserve">) </w:t>
      </w:r>
      <w:r w:rsidRPr="0A23F562">
        <w:rPr>
          <w:rFonts w:ascii="Times New Roman" w:eastAsia="Times New Roman" w:hAnsi="Times New Roman"/>
          <w:sz w:val="24"/>
          <w:szCs w:val="24"/>
        </w:rPr>
        <w:t xml:space="preserve">Участникът е представил Декларация по чл. 33, ал. 4 от ЗОП относно информацията, съдържаща се в Приложение № 1 – Работна програма </w:t>
      </w:r>
      <w:r w:rsidR="005A078B" w:rsidRPr="0A23F562">
        <w:rPr>
          <w:rFonts w:ascii="Times New Roman" w:eastAsia="Times New Roman" w:hAnsi="Times New Roman"/>
          <w:sz w:val="24"/>
          <w:szCs w:val="24"/>
        </w:rPr>
        <w:t xml:space="preserve">за </w:t>
      </w:r>
      <w:r w:rsidRPr="0A23F562">
        <w:rPr>
          <w:rFonts w:ascii="Times New Roman" w:eastAsia="Times New Roman" w:hAnsi="Times New Roman"/>
          <w:sz w:val="24"/>
          <w:szCs w:val="24"/>
        </w:rPr>
        <w:t>и</w:t>
      </w:r>
      <w:r w:rsidR="005A078B" w:rsidRPr="0A23F562">
        <w:rPr>
          <w:rFonts w:ascii="Times New Roman" w:eastAsia="Times New Roman" w:hAnsi="Times New Roman"/>
          <w:sz w:val="24"/>
          <w:szCs w:val="24"/>
        </w:rPr>
        <w:t xml:space="preserve">зпълнение на поръчката, и Приложение № 2 – Обяснителна записка. </w:t>
      </w:r>
    </w:p>
    <w:p w14:paraId="16A10160" w14:textId="015BB233" w:rsidR="00CB624B" w:rsidRPr="00716A4C" w:rsidRDefault="005A078B"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д) </w:t>
      </w:r>
      <w:r w:rsidR="00CB624B" w:rsidRPr="0A23F562">
        <w:rPr>
          <w:rFonts w:ascii="Times New Roman" w:eastAsia="Times New Roman" w:hAnsi="Times New Roman"/>
          <w:sz w:val="24"/>
          <w:szCs w:val="24"/>
        </w:rPr>
        <w:t xml:space="preserve">Участникът е представил попълнено и подписано </w:t>
      </w:r>
      <w:r w:rsidR="00CB624B" w:rsidRPr="0A23F562">
        <w:rPr>
          <w:rStyle w:val="FontStyle164"/>
          <w:rFonts w:ascii="Times New Roman" w:eastAsia="Times New Roman" w:hAnsi="Times New Roman" w:cs="Times New Roman"/>
          <w:b/>
          <w:sz w:val="24"/>
          <w:szCs w:val="24"/>
        </w:rPr>
        <w:t>Техническо предложение за изпълнение на поръчката</w:t>
      </w:r>
      <w:r w:rsidR="00CB624B" w:rsidRPr="0A23F562">
        <w:rPr>
          <w:rStyle w:val="FontStyle164"/>
          <w:rFonts w:ascii="Times New Roman" w:eastAsia="Times New Roman" w:hAnsi="Times New Roman" w:cs="Times New Roman"/>
          <w:sz w:val="24"/>
          <w:szCs w:val="24"/>
        </w:rPr>
        <w:t>, съгласно изискванията на Възложителя.</w:t>
      </w:r>
      <w:r w:rsidR="00CB624B" w:rsidRPr="0A23F562">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39BE730D" w14:textId="77777777" w:rsidR="00CB624B" w:rsidRPr="00716A4C" w:rsidRDefault="00CB624B" w:rsidP="00120D0F">
      <w:pPr>
        <w:spacing w:after="0" w:line="245" w:lineRule="auto"/>
        <w:jc w:val="center"/>
        <w:rPr>
          <w:rFonts w:ascii="Times New Roman" w:hAnsi="Times New Roman"/>
          <w:b/>
          <w:sz w:val="24"/>
          <w:szCs w:val="24"/>
        </w:rPr>
      </w:pPr>
    </w:p>
    <w:p w14:paraId="5A5095E2" w14:textId="4B71BAB7" w:rsidR="00CB624B" w:rsidRPr="008E05B9" w:rsidRDefault="00CB624B" w:rsidP="00120D0F">
      <w:pPr>
        <w:spacing w:after="0" w:line="245" w:lineRule="auto"/>
        <w:jc w:val="center"/>
        <w:rPr>
          <w:rFonts w:ascii="Times New Roman" w:hAnsi="Times New Roman"/>
          <w:b/>
          <w:sz w:val="24"/>
          <w:szCs w:val="24"/>
          <w:lang w:val="en-US"/>
        </w:rPr>
      </w:pPr>
      <w:r w:rsidRPr="0A23F562">
        <w:rPr>
          <w:rFonts w:ascii="Times New Roman" w:eastAsia="Times New Roman" w:hAnsi="Times New Roman"/>
          <w:b/>
          <w:sz w:val="24"/>
          <w:szCs w:val="24"/>
        </w:rPr>
        <w:lastRenderedPageBreak/>
        <w:t xml:space="preserve">РЕШЕНИЕ № </w:t>
      </w:r>
      <w:r w:rsidR="008E05B9">
        <w:rPr>
          <w:rFonts w:ascii="Times New Roman" w:hAnsi="Times New Roman"/>
          <w:b/>
          <w:sz w:val="24"/>
          <w:szCs w:val="24"/>
          <w:lang w:val="en-US"/>
        </w:rPr>
        <w:t>7</w:t>
      </w:r>
    </w:p>
    <w:p w14:paraId="6092E8F9" w14:textId="77777777" w:rsidR="00CB624B" w:rsidRPr="00716A4C" w:rsidRDefault="00CB624B" w:rsidP="00120D0F">
      <w:pPr>
        <w:spacing w:after="0" w:line="245" w:lineRule="auto"/>
        <w:jc w:val="center"/>
        <w:rPr>
          <w:rFonts w:ascii="Times New Roman" w:hAnsi="Times New Roman"/>
          <w:sz w:val="24"/>
          <w:szCs w:val="24"/>
        </w:rPr>
      </w:pPr>
    </w:p>
    <w:p w14:paraId="7F008B8B" w14:textId="0567091D" w:rsidR="00CB624B" w:rsidRPr="00716A4C" w:rsidRDefault="00CB624B"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Допуска офертата на участника </w:t>
      </w:r>
      <w:r w:rsidR="00DF1C5B" w:rsidRPr="0A23F562">
        <w:rPr>
          <w:rFonts w:ascii="Times New Roman" w:eastAsia="Times New Roman" w:hAnsi="Times New Roman"/>
          <w:sz w:val="24"/>
          <w:szCs w:val="24"/>
        </w:rPr>
        <w:t xml:space="preserve">Обединение </w:t>
      </w:r>
      <w:r w:rsidRPr="0A23F562">
        <w:rPr>
          <w:rFonts w:ascii="Times New Roman" w:eastAsia="Times New Roman" w:hAnsi="Times New Roman"/>
          <w:sz w:val="24"/>
          <w:szCs w:val="24"/>
        </w:rPr>
        <w:t>„</w:t>
      </w:r>
      <w:r w:rsidR="00DF1C5B" w:rsidRPr="0A23F562">
        <w:rPr>
          <w:rFonts w:ascii="Times New Roman" w:eastAsia="Times New Roman" w:hAnsi="Times New Roman"/>
          <w:sz w:val="24"/>
          <w:szCs w:val="24"/>
        </w:rPr>
        <w:t>Згориград</w:t>
      </w:r>
      <w:r w:rsidRPr="0A23F562">
        <w:rPr>
          <w:rFonts w:ascii="Times New Roman" w:eastAsia="Times New Roman" w:hAnsi="Times New Roman"/>
          <w:sz w:val="24"/>
          <w:szCs w:val="24"/>
        </w:rPr>
        <w:t xml:space="preserve">“ </w:t>
      </w:r>
      <w:r w:rsidR="00302B69">
        <w:rPr>
          <w:rFonts w:ascii="Times New Roman" w:eastAsia="Times New Roman" w:hAnsi="Times New Roman"/>
          <w:sz w:val="24"/>
          <w:szCs w:val="24"/>
        </w:rPr>
        <w:t xml:space="preserve">по Обособена позиция № 2 </w:t>
      </w:r>
      <w:r w:rsidRPr="0A23F562">
        <w:rPr>
          <w:rFonts w:ascii="Times New Roman" w:eastAsia="Times New Roman" w:hAnsi="Times New Roman"/>
          <w:sz w:val="24"/>
          <w:szCs w:val="24"/>
        </w:rPr>
        <w:t xml:space="preserve">за оценяване по техническите показатели, съгласно утвърдената от Възложителя Методика и Техническа спецификация. </w:t>
      </w:r>
    </w:p>
    <w:p w14:paraId="52F653B3" w14:textId="77777777" w:rsidR="00CB624B" w:rsidRPr="00716A4C" w:rsidRDefault="00CB624B" w:rsidP="00120D0F">
      <w:pPr>
        <w:spacing w:after="0" w:line="245" w:lineRule="auto"/>
        <w:jc w:val="both"/>
        <w:rPr>
          <w:rFonts w:ascii="Times New Roman" w:hAnsi="Times New Roman"/>
          <w:sz w:val="24"/>
          <w:szCs w:val="24"/>
        </w:rPr>
      </w:pPr>
    </w:p>
    <w:p w14:paraId="4EF5CBC6" w14:textId="2325B0AD" w:rsidR="00CB624B" w:rsidRPr="00716A4C" w:rsidRDefault="00CB624B"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5A078B" w:rsidRPr="0A23F562">
        <w:rPr>
          <w:rFonts w:ascii="Times New Roman" w:eastAsia="Times New Roman" w:hAnsi="Times New Roman"/>
          <w:sz w:val="24"/>
          <w:szCs w:val="24"/>
        </w:rPr>
        <w:t xml:space="preserve">Обединение </w:t>
      </w:r>
      <w:r w:rsidRPr="0A23F562">
        <w:rPr>
          <w:rFonts w:ascii="Times New Roman" w:eastAsia="Times New Roman" w:hAnsi="Times New Roman"/>
          <w:sz w:val="24"/>
          <w:szCs w:val="24"/>
        </w:rPr>
        <w:t>„</w:t>
      </w:r>
      <w:r w:rsidR="005A078B" w:rsidRPr="0A23F562">
        <w:rPr>
          <w:rFonts w:ascii="Times New Roman" w:eastAsia="Times New Roman" w:hAnsi="Times New Roman"/>
          <w:sz w:val="24"/>
          <w:szCs w:val="24"/>
        </w:rPr>
        <w:t>Згориград</w:t>
      </w:r>
      <w:r w:rsidRPr="0A23F562">
        <w:rPr>
          <w:rFonts w:ascii="Times New Roman" w:eastAsia="Times New Roman" w:hAnsi="Times New Roman"/>
          <w:sz w:val="24"/>
          <w:szCs w:val="24"/>
        </w:rPr>
        <w:t xml:space="preserve">“ 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46974B4A" w14:textId="77777777" w:rsidR="00CB624B" w:rsidRPr="00716A4C" w:rsidRDefault="00CB624B" w:rsidP="00120D0F">
      <w:pPr>
        <w:spacing w:after="0" w:line="245"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24B" w:rsidRPr="00716A4C" w14:paraId="64264832" w14:textId="77777777" w:rsidTr="00716A4C">
        <w:trPr>
          <w:jc w:val="center"/>
        </w:trPr>
        <w:tc>
          <w:tcPr>
            <w:tcW w:w="9625" w:type="dxa"/>
            <w:tcBorders>
              <w:top w:val="single" w:sz="4" w:space="0" w:color="auto"/>
              <w:left w:val="single" w:sz="4" w:space="0" w:color="auto"/>
              <w:bottom w:val="single" w:sz="4" w:space="0" w:color="auto"/>
              <w:right w:val="single" w:sz="4" w:space="0" w:color="auto"/>
            </w:tcBorders>
          </w:tcPr>
          <w:p w14:paraId="35301FFD" w14:textId="13C1FAF6" w:rsidR="00CB624B" w:rsidRPr="00716A4C" w:rsidRDefault="00CB624B"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 xml:space="preserve">Кратко описание на предложението на участника </w:t>
            </w:r>
            <w:r w:rsidR="005A078B" w:rsidRPr="0A23F562">
              <w:rPr>
                <w:rFonts w:ascii="Times New Roman" w:eastAsia="Times New Roman" w:hAnsi="Times New Roman"/>
                <w:b/>
                <w:sz w:val="24"/>
                <w:szCs w:val="24"/>
              </w:rPr>
              <w:t xml:space="preserve">Обединение </w:t>
            </w:r>
            <w:r w:rsidRPr="0A23F562">
              <w:rPr>
                <w:rFonts w:ascii="Times New Roman" w:eastAsia="Times New Roman" w:hAnsi="Times New Roman"/>
                <w:b/>
                <w:sz w:val="24"/>
                <w:szCs w:val="24"/>
              </w:rPr>
              <w:t>„</w:t>
            </w:r>
            <w:r w:rsidR="005A078B" w:rsidRPr="0A23F562">
              <w:rPr>
                <w:rFonts w:ascii="Times New Roman" w:eastAsia="Times New Roman" w:hAnsi="Times New Roman"/>
                <w:b/>
                <w:sz w:val="24"/>
                <w:szCs w:val="24"/>
              </w:rPr>
              <w:t>Згориград</w:t>
            </w:r>
            <w:r w:rsidRPr="0A23F562">
              <w:rPr>
                <w:rFonts w:ascii="Times New Roman" w:eastAsia="Times New Roman" w:hAnsi="Times New Roman"/>
                <w:b/>
                <w:sz w:val="24"/>
                <w:szCs w:val="24"/>
              </w:rPr>
              <w:t>“</w:t>
            </w:r>
          </w:p>
          <w:p w14:paraId="1247F90A" w14:textId="77777777" w:rsidR="00CB624B" w:rsidRPr="00716A4C" w:rsidRDefault="00CB624B" w:rsidP="00120D0F">
            <w:pPr>
              <w:tabs>
                <w:tab w:val="num" w:pos="615"/>
              </w:tabs>
              <w:spacing w:after="0" w:line="245" w:lineRule="auto"/>
              <w:jc w:val="both"/>
              <w:outlineLvl w:val="2"/>
              <w:rPr>
                <w:rFonts w:ascii="Times New Roman" w:eastAsia="Times New Roman" w:hAnsi="Times New Roman"/>
                <w:b/>
                <w:bCs/>
                <w:sz w:val="24"/>
                <w:szCs w:val="24"/>
                <w:lang w:eastAsia="bg-BG"/>
              </w:rPr>
            </w:pPr>
          </w:p>
          <w:p w14:paraId="20A13977" w14:textId="2331626A" w:rsidR="009D7233" w:rsidRPr="00716A4C" w:rsidRDefault="00F22DB6" w:rsidP="00120D0F">
            <w:pPr>
              <w:tabs>
                <w:tab w:val="num" w:pos="615"/>
              </w:tabs>
              <w:spacing w:after="0" w:line="245" w:lineRule="auto"/>
              <w:jc w:val="both"/>
              <w:outlineLvl w:val="2"/>
              <w:rPr>
                <w:rFonts w:ascii="Times New Roman" w:eastAsia="Times New Roman" w:hAnsi="Times New Roman"/>
                <w:sz w:val="24"/>
                <w:szCs w:val="24"/>
                <w:lang w:eastAsia="bg-BG"/>
              </w:rPr>
            </w:pPr>
            <w:r>
              <w:rPr>
                <w:rFonts w:ascii="Times New Roman" w:eastAsia="Times New Roman" w:hAnsi="Times New Roman"/>
                <w:bCs/>
                <w:sz w:val="24"/>
                <w:szCs w:val="24"/>
                <w:lang w:eastAsia="bg-BG"/>
              </w:rPr>
              <w:t xml:space="preserve">Заличено на основание чл. 33, ал. 4 от ЗОП (отм.). Намира се в оригинал при Възложителя. </w:t>
            </w:r>
          </w:p>
        </w:tc>
      </w:tr>
    </w:tbl>
    <w:p w14:paraId="2BAC8852" w14:textId="77777777" w:rsidR="00CB624B" w:rsidRPr="00716A4C" w:rsidRDefault="00CB624B" w:rsidP="00120D0F">
      <w:pPr>
        <w:spacing w:after="0" w:line="245" w:lineRule="auto"/>
        <w:jc w:val="both"/>
        <w:rPr>
          <w:rFonts w:ascii="Times New Roman" w:hAnsi="Times New Roman"/>
          <w:sz w:val="24"/>
          <w:szCs w:val="24"/>
        </w:rPr>
      </w:pPr>
    </w:p>
    <w:p w14:paraId="14F689AF" w14:textId="15342817" w:rsidR="00CB624B" w:rsidRPr="00716A4C" w:rsidRDefault="00B246E5" w:rsidP="00120D0F">
      <w:pPr>
        <w:spacing w:after="0" w:line="245" w:lineRule="auto"/>
        <w:ind w:right="-2"/>
        <w:contextualSpacing/>
        <w:jc w:val="both"/>
        <w:rPr>
          <w:rFonts w:ascii="Times New Roman" w:eastAsia="SimSun" w:hAnsi="Times New Roman"/>
          <w:b/>
          <w:sz w:val="24"/>
          <w:szCs w:val="24"/>
          <w:lang w:eastAsia="zh-CN"/>
        </w:rPr>
      </w:pPr>
      <w:r w:rsidRPr="0A23F562">
        <w:rPr>
          <w:rFonts w:ascii="Times New Roman" w:eastAsia="Times New Roman" w:hAnsi="Times New Roman"/>
          <w:b/>
          <w:sz w:val="24"/>
          <w:szCs w:val="24"/>
        </w:rPr>
        <w:t>Оценка на предложението</w:t>
      </w:r>
      <w:r w:rsidR="00CB624B" w:rsidRPr="0A23F562">
        <w:rPr>
          <w:rFonts w:ascii="Times New Roman" w:eastAsia="Times New Roman" w:hAnsi="Times New Roman"/>
          <w:b/>
          <w:sz w:val="24"/>
          <w:szCs w:val="24"/>
        </w:rPr>
        <w:t xml:space="preserve">: </w:t>
      </w:r>
    </w:p>
    <w:p w14:paraId="510CB486" w14:textId="77777777" w:rsidR="00CB624B" w:rsidRPr="00716A4C" w:rsidRDefault="00CB624B" w:rsidP="00120D0F">
      <w:pPr>
        <w:spacing w:after="0" w:line="245" w:lineRule="auto"/>
        <w:ind w:right="-2"/>
        <w:contextualSpacing/>
        <w:jc w:val="both"/>
        <w:rPr>
          <w:rFonts w:ascii="Times New Roman" w:hAnsi="Times New Roman"/>
          <w:b/>
          <w:sz w:val="24"/>
          <w:szCs w:val="24"/>
        </w:rPr>
      </w:pPr>
    </w:p>
    <w:p w14:paraId="6F764A20" w14:textId="0DAFAC87" w:rsidR="00CB624B" w:rsidRPr="00716A4C" w:rsidRDefault="008E05B9" w:rsidP="00120D0F">
      <w:pPr>
        <w:spacing w:after="0" w:line="245" w:lineRule="auto"/>
        <w:ind w:right="-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00CB624B" w:rsidRPr="00716A4C">
        <w:rPr>
          <w:rFonts w:ascii="Times New Roman" w:eastAsia="Times New Roman" w:hAnsi="Times New Roman"/>
          <w:sz w:val="24"/>
          <w:szCs w:val="24"/>
          <w:lang w:eastAsia="bg-BG"/>
        </w:rPr>
        <w:t xml:space="preserve">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00CB624B" w:rsidRPr="0A23F562">
        <w:rPr>
          <w:rFonts w:ascii="Times New Roman" w:eastAsia="Times New Roman" w:hAnsi="Times New Roman"/>
          <w:b/>
          <w:sz w:val="24"/>
          <w:szCs w:val="24"/>
        </w:rPr>
        <w:t>І.</w:t>
      </w:r>
      <w:r w:rsidR="009D7233" w:rsidRPr="0A23F562">
        <w:rPr>
          <w:rFonts w:ascii="Times New Roman" w:eastAsia="Times New Roman" w:hAnsi="Times New Roman"/>
          <w:b/>
          <w:sz w:val="24"/>
          <w:szCs w:val="24"/>
        </w:rPr>
        <w:t xml:space="preserve"> Работна програма за изпълнение на предмета на поръчкат</w:t>
      </w:r>
      <w:r w:rsidR="008E387D" w:rsidRPr="0A23F562">
        <w:rPr>
          <w:rFonts w:ascii="Times New Roman" w:eastAsia="Times New Roman" w:hAnsi="Times New Roman"/>
          <w:b/>
          <w:sz w:val="24"/>
          <w:szCs w:val="24"/>
        </w:rPr>
        <w:t>а</w:t>
      </w:r>
      <w:r w:rsidR="00CB624B" w:rsidRPr="0A23F562">
        <w:rPr>
          <w:rFonts w:ascii="Times New Roman" w:eastAsia="Times New Roman" w:hAnsi="Times New Roman"/>
          <w:b/>
          <w:sz w:val="24"/>
          <w:szCs w:val="24"/>
        </w:rPr>
        <w:t xml:space="preserve">, ІІ. </w:t>
      </w:r>
      <w:r w:rsidR="009D7233" w:rsidRPr="0A23F562">
        <w:rPr>
          <w:rFonts w:ascii="Times New Roman" w:eastAsia="Times New Roman" w:hAnsi="Times New Roman"/>
          <w:b/>
          <w:sz w:val="24"/>
          <w:szCs w:val="24"/>
        </w:rPr>
        <w:t>Обяснителна записка</w:t>
      </w:r>
      <w:r w:rsidR="00CB624B" w:rsidRPr="0A23F562">
        <w:rPr>
          <w:rFonts w:ascii="Times New Roman" w:eastAsia="Times New Roman" w:hAnsi="Times New Roman"/>
          <w:b/>
          <w:sz w:val="24"/>
          <w:szCs w:val="24"/>
        </w:rPr>
        <w:t xml:space="preserve">. </w:t>
      </w:r>
      <w:r w:rsidR="00CB624B" w:rsidRPr="00716A4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28069879" w14:textId="77777777" w:rsidR="00CB624B" w:rsidRPr="00716A4C" w:rsidRDefault="00CB624B" w:rsidP="00120D0F">
      <w:pPr>
        <w:spacing w:after="0" w:line="245" w:lineRule="auto"/>
        <w:ind w:right="-2"/>
        <w:jc w:val="both"/>
        <w:rPr>
          <w:rFonts w:ascii="Times New Roman" w:eastAsia="SimSun" w:hAnsi="Times New Roman"/>
          <w:b/>
          <w:sz w:val="24"/>
          <w:szCs w:val="24"/>
          <w:lang w:eastAsia="zh-CN"/>
        </w:rPr>
      </w:pPr>
    </w:p>
    <w:p w14:paraId="440B1238" w14:textId="69F0DCF5" w:rsidR="00692D43" w:rsidRPr="00716A4C" w:rsidRDefault="00692D43" w:rsidP="00120D0F">
      <w:pPr>
        <w:spacing w:after="0" w:line="245" w:lineRule="auto"/>
        <w:ind w:right="-2"/>
        <w:jc w:val="both"/>
        <w:rPr>
          <w:rFonts w:ascii="Times New Roman" w:hAnsi="Times New Roman"/>
          <w:b/>
          <w:i/>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 – Работна програма за изпълнение на предмета на поръчката</w:t>
      </w:r>
    </w:p>
    <w:p w14:paraId="58599591" w14:textId="77777777" w:rsidR="00692D43" w:rsidRPr="00716A4C" w:rsidRDefault="00692D43" w:rsidP="00120D0F">
      <w:pPr>
        <w:spacing w:after="0" w:line="245" w:lineRule="auto"/>
        <w:ind w:right="-2"/>
        <w:jc w:val="both"/>
        <w:rPr>
          <w:rFonts w:ascii="Times New Roman" w:hAnsi="Times New Roman"/>
          <w:sz w:val="24"/>
          <w:szCs w:val="24"/>
        </w:rPr>
      </w:pPr>
    </w:p>
    <w:p w14:paraId="4454A874" w14:textId="45ED84C3" w:rsidR="00692D43" w:rsidRPr="00716A4C" w:rsidRDefault="00CB624B" w:rsidP="00120D0F">
      <w:pPr>
        <w:spacing w:after="0" w:line="245" w:lineRule="auto"/>
        <w:ind w:right="-2"/>
        <w:contextualSpacing/>
        <w:jc w:val="both"/>
        <w:rPr>
          <w:rFonts w:ascii="Times New Roman" w:hAnsi="Times New Roman"/>
          <w:b/>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Техническото предложение съответства на изискванията на Възложителя, посочени в техническата спецификация и документацията за участие като цяло</w:t>
      </w:r>
      <w:r w:rsidR="00692D43" w:rsidRPr="0A23F562">
        <w:rPr>
          <w:rFonts w:ascii="Times New Roman" w:eastAsia="Times New Roman" w:hAnsi="Times New Roman"/>
          <w:b/>
          <w:sz w:val="24"/>
          <w:szCs w:val="24"/>
        </w:rPr>
        <w:t>, видно от краткото описание на предложението по-горе</w:t>
      </w:r>
      <w:r w:rsidRPr="0A23F562">
        <w:rPr>
          <w:rFonts w:ascii="Times New Roman" w:eastAsia="Times New Roman" w:hAnsi="Times New Roman"/>
          <w:b/>
          <w:sz w:val="24"/>
          <w:szCs w:val="24"/>
        </w:rPr>
        <w:t xml:space="preserve">. </w:t>
      </w:r>
    </w:p>
    <w:p w14:paraId="6B04E475" w14:textId="5AD6B7CA" w:rsidR="00692D43" w:rsidRPr="00716A4C" w:rsidRDefault="00692D43" w:rsidP="00120D0F">
      <w:pPr>
        <w:spacing w:after="0" w:line="245" w:lineRule="auto"/>
        <w:ind w:right="-2"/>
        <w:contextualSpacing/>
        <w:jc w:val="both"/>
        <w:rPr>
          <w:rFonts w:ascii="Times New Roman" w:hAnsi="Times New Roman"/>
          <w:b/>
          <w:sz w:val="24"/>
          <w:szCs w:val="24"/>
        </w:rPr>
      </w:pPr>
    </w:p>
    <w:p w14:paraId="7A55B352" w14:textId="382961C7" w:rsidR="000D2995" w:rsidRPr="00716A4C" w:rsidRDefault="000D2995"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Участникът подробно е представил 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конкретните дейности, които ще се изпълняват от всеки един член на екипа, пр</w:t>
      </w:r>
      <w:r w:rsidR="00D12C4A" w:rsidRPr="0A23F562">
        <w:rPr>
          <w:rFonts w:ascii="Times New Roman" w:eastAsia="Times New Roman" w:hAnsi="Times New Roman"/>
          <w:sz w:val="24"/>
          <w:szCs w:val="24"/>
        </w:rPr>
        <w:t>едвидената механизация и влаган</w:t>
      </w:r>
      <w:r w:rsidRPr="0A23F562">
        <w:rPr>
          <w:rFonts w:ascii="Times New Roman" w:eastAsia="Times New Roman" w:hAnsi="Times New Roman"/>
          <w:sz w:val="24"/>
          <w:szCs w:val="24"/>
        </w:rPr>
        <w:t xml:space="preserve">ите строителни материали. </w:t>
      </w:r>
    </w:p>
    <w:p w14:paraId="2698D248" w14:textId="606FCF56" w:rsidR="00D12C4A" w:rsidRPr="00716A4C" w:rsidRDefault="00D12C4A" w:rsidP="00120D0F">
      <w:pPr>
        <w:spacing w:after="0" w:line="245" w:lineRule="auto"/>
        <w:ind w:right="-2"/>
        <w:contextualSpacing/>
        <w:jc w:val="both"/>
        <w:rPr>
          <w:rFonts w:ascii="Times New Roman" w:hAnsi="Times New Roman"/>
          <w:sz w:val="24"/>
          <w:szCs w:val="24"/>
        </w:rPr>
      </w:pPr>
    </w:p>
    <w:p w14:paraId="3C721120" w14:textId="4AADFEC3" w:rsidR="00D12C4A" w:rsidRPr="00716A4C" w:rsidRDefault="00D12C4A"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lastRenderedPageBreak/>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77F22C20" w14:textId="77777777" w:rsidR="00D12C4A" w:rsidRPr="00716A4C" w:rsidRDefault="00D12C4A" w:rsidP="00120D0F">
      <w:pPr>
        <w:spacing w:after="0" w:line="245" w:lineRule="auto"/>
        <w:ind w:right="-2"/>
        <w:contextualSpacing/>
        <w:jc w:val="both"/>
        <w:rPr>
          <w:rFonts w:ascii="Times New Roman" w:hAnsi="Times New Roman"/>
          <w:sz w:val="24"/>
          <w:szCs w:val="24"/>
        </w:rPr>
      </w:pPr>
    </w:p>
    <w:p w14:paraId="201434B3" w14:textId="26FB9A83" w:rsidR="00CB624B" w:rsidRDefault="00CB624B" w:rsidP="00120D0F">
      <w:pPr>
        <w:spacing w:after="0" w:line="245" w:lineRule="auto"/>
        <w:ind w:right="-2"/>
        <w:contextualSpacing/>
        <w:jc w:val="both"/>
        <w:rPr>
          <w:rFonts w:ascii="Times New Roman" w:hAnsi="Times New Roman"/>
          <w:b/>
          <w:sz w:val="24"/>
          <w:szCs w:val="24"/>
        </w:rPr>
      </w:pPr>
      <w:r w:rsidRPr="0A23F562">
        <w:rPr>
          <w:rFonts w:ascii="Times New Roman" w:eastAsia="Times New Roman" w:hAnsi="Times New Roman"/>
          <w:b/>
          <w:sz w:val="24"/>
          <w:szCs w:val="24"/>
        </w:rPr>
        <w:t xml:space="preserve">Комисията установи следните </w:t>
      </w:r>
      <w:r w:rsidR="00692D43" w:rsidRPr="0A23F562">
        <w:rPr>
          <w:rFonts w:ascii="Times New Roman" w:eastAsia="Times New Roman" w:hAnsi="Times New Roman"/>
          <w:b/>
          <w:sz w:val="24"/>
          <w:szCs w:val="24"/>
        </w:rPr>
        <w:t xml:space="preserve">несъществени </w:t>
      </w:r>
      <w:r w:rsidRPr="0A23F562">
        <w:rPr>
          <w:rFonts w:ascii="Times New Roman" w:eastAsia="Times New Roman" w:hAnsi="Times New Roman"/>
          <w:b/>
          <w:sz w:val="24"/>
          <w:szCs w:val="24"/>
        </w:rPr>
        <w:t xml:space="preserve">несъответствия: </w:t>
      </w:r>
    </w:p>
    <w:p w14:paraId="31648882" w14:textId="1CC457AE" w:rsidR="000D2995" w:rsidRPr="00716A4C" w:rsidRDefault="00F574FB" w:rsidP="00120D0F">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В частта относно Предложение относно мерките за осигуряване на качеството, включително процедури за контрол с цел качествено и навременно изпълнение на поръчката, участникът е</w:t>
      </w:r>
      <w:r w:rsidR="00D12C4A" w:rsidRPr="0A23F562">
        <w:rPr>
          <w:rFonts w:ascii="Times New Roman" w:eastAsia="Times New Roman" w:hAnsi="Times New Roman"/>
          <w:sz w:val="24"/>
          <w:szCs w:val="24"/>
        </w:rPr>
        <w:t xml:space="preserve"> предвидил използването на качествени материали и съобразяване с действащите норми във всеки етап на поръчката. Участникът е</w:t>
      </w:r>
      <w:r w:rsidRPr="0A23F562">
        <w:rPr>
          <w:rFonts w:ascii="Times New Roman" w:eastAsia="Times New Roman" w:hAnsi="Times New Roman"/>
          <w:sz w:val="24"/>
          <w:szCs w:val="24"/>
        </w:rPr>
        <w:t xml:space="preserve"> посочил наличието на действаща в дружеството Декларация на Ръководството за политиката и целите по качеството, относно която е посочил единствено целите и принципите за приложението й, но не и конкретните действия, които се предприемат </w:t>
      </w:r>
      <w:r w:rsidR="00D12C4A" w:rsidRPr="0A23F562">
        <w:rPr>
          <w:rFonts w:ascii="Times New Roman" w:eastAsia="Times New Roman" w:hAnsi="Times New Roman"/>
          <w:sz w:val="24"/>
          <w:szCs w:val="24"/>
        </w:rPr>
        <w:t>като част от внедрената система.</w:t>
      </w:r>
      <w:r w:rsidRPr="0A23F562">
        <w:rPr>
          <w:rFonts w:ascii="Times New Roman" w:eastAsia="Times New Roman" w:hAnsi="Times New Roman"/>
          <w:sz w:val="24"/>
          <w:szCs w:val="24"/>
        </w:rPr>
        <w:t xml:space="preserve"> </w:t>
      </w:r>
    </w:p>
    <w:p w14:paraId="69416E66" w14:textId="77777777" w:rsidR="000D2995" w:rsidRPr="00716A4C" w:rsidRDefault="000D2995" w:rsidP="00120D0F">
      <w:pPr>
        <w:spacing w:after="0" w:line="245" w:lineRule="auto"/>
        <w:jc w:val="both"/>
        <w:rPr>
          <w:rFonts w:ascii="Times New Roman" w:hAnsi="Times New Roman"/>
          <w:bCs/>
          <w:sz w:val="24"/>
          <w:szCs w:val="24"/>
        </w:rPr>
      </w:pPr>
    </w:p>
    <w:p w14:paraId="3C6FCABC" w14:textId="3FFDB650" w:rsidR="00CB624B" w:rsidRPr="00716A4C" w:rsidRDefault="00CB624B" w:rsidP="00120D0F">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В Раздел V</w:t>
      </w:r>
      <w:r w:rsidR="00D12C4A" w:rsidRPr="0A23F562">
        <w:rPr>
          <w:rFonts w:ascii="Times New Roman" w:eastAsia="Times New Roman" w:hAnsi="Times New Roman"/>
          <w:sz w:val="24"/>
          <w:szCs w:val="24"/>
        </w:rPr>
        <w:t>I</w:t>
      </w:r>
      <w:r w:rsidRPr="0A23F562">
        <w:rPr>
          <w:rFonts w:ascii="Times New Roman" w:eastAsia="Times New Roman" w:hAnsi="Times New Roman"/>
          <w:sz w:val="24"/>
          <w:szCs w:val="24"/>
        </w:rPr>
        <w:t xml:space="preserve"> от одобрената документация за участие Възложителят е посочил минималните изисквания към всяка една от частите от техническото предложение. Мин</w:t>
      </w:r>
      <w:r w:rsidR="00F574FB" w:rsidRPr="0A23F562">
        <w:rPr>
          <w:rFonts w:ascii="Times New Roman" w:eastAsia="Times New Roman" w:hAnsi="Times New Roman"/>
          <w:sz w:val="24"/>
          <w:szCs w:val="24"/>
        </w:rPr>
        <w:t xml:space="preserve">ималните изисквания към </w:t>
      </w:r>
      <w:r w:rsidR="00D12C4A" w:rsidRPr="0A23F562">
        <w:rPr>
          <w:rFonts w:ascii="Times New Roman" w:eastAsia="Times New Roman" w:hAnsi="Times New Roman"/>
          <w:sz w:val="24"/>
          <w:szCs w:val="24"/>
        </w:rPr>
        <w:t xml:space="preserve">компонента „Работна програма за изпълнение на предмета на поръчката“ в </w:t>
      </w:r>
      <w:r w:rsidR="00F574FB" w:rsidRPr="0A23F562">
        <w:rPr>
          <w:rFonts w:ascii="Times New Roman" w:eastAsia="Times New Roman" w:hAnsi="Times New Roman"/>
          <w:sz w:val="24"/>
          <w:szCs w:val="24"/>
        </w:rPr>
        <w:t xml:space="preserve">частта </w:t>
      </w:r>
      <w:r w:rsidR="00D12C4A" w:rsidRPr="0A23F562">
        <w:rPr>
          <w:rFonts w:ascii="Times New Roman" w:eastAsia="Times New Roman" w:hAnsi="Times New Roman"/>
          <w:sz w:val="24"/>
          <w:szCs w:val="24"/>
        </w:rPr>
        <w:t>Предложение относно мерки за осигуряване на качеството, включително процедури за контрол с цел качественото и навременно изпълнение на поръчката</w:t>
      </w:r>
      <w:r w:rsidRPr="0A23F562">
        <w:rPr>
          <w:rFonts w:ascii="Times New Roman" w:eastAsia="Times New Roman" w:hAnsi="Times New Roman"/>
          <w:sz w:val="24"/>
          <w:szCs w:val="24"/>
        </w:rPr>
        <w:t xml:space="preserve"> са както следва: </w:t>
      </w:r>
    </w:p>
    <w:p w14:paraId="27C16105" w14:textId="4D403059" w:rsidR="00CB624B" w:rsidRPr="00716A4C" w:rsidRDefault="00D12C4A" w:rsidP="00120D0F">
      <w:pPr>
        <w:pStyle w:val="a"/>
        <w:numPr>
          <w:ilvl w:val="0"/>
          <w:numId w:val="25"/>
        </w:numPr>
        <w:tabs>
          <w:tab w:val="left" w:pos="708"/>
        </w:tabs>
        <w:spacing w:after="0" w:line="245" w:lineRule="auto"/>
        <w:rPr>
          <w:i/>
          <w:lang w:val="bg-BG"/>
        </w:rPr>
      </w:pPr>
      <w:r w:rsidRPr="0A23F562">
        <w:rPr>
          <w:i/>
          <w:lang w:val="bg-BG"/>
        </w:rPr>
        <w:t xml:space="preserve">Участниците следва да направят предложение относно мерките/начините за осигуряване на качество по време на изпълнението на договора за проектиране и строителство (инженеринг), както и предложение относно контрола за качество, който ще се упражнява по време на изпълнението на договора. Според възложителя устойчивите материали, материалите, оборудването и останалите артикули, които се предлага да бъдат вложени по време на изпълнението на договора, чиито технически характеристики/показатели и параметри са по-добри от характеристиките и параметрите на останалите материали, оборудване и артикули допринасят и са същинските мерки за осигуряване на качеството. Спазването на действащите норми по време на подготовката на инвестиционния проект също е една от основните мерки за осигуряване на качеството. Входящият контрол от страна на експерти, отговарящи за контрола на качеството при получаване на материали, оборудване и други стоки на обекта е мярка, гарантираща, че на строежа няма да се вложат материали, оборудване и/или други стоки, имащи явни дефекти. </w:t>
      </w:r>
      <w:r w:rsidRPr="0A23F562">
        <w:rPr>
          <w:b/>
          <w:i/>
          <w:lang w:val="bg-BG"/>
        </w:rPr>
        <w:t>Като минимум всички тези посочени от възложителя мерки за гарантиране на качеството на изпълнението на предмета на поръчката следва да се разгледат от участниците в тази част от техническите им предложения</w:t>
      </w:r>
      <w:r w:rsidR="00CB624B" w:rsidRPr="0A23F562">
        <w:rPr>
          <w:i/>
          <w:lang w:val="bg-BG"/>
        </w:rPr>
        <w:t xml:space="preserve">. </w:t>
      </w:r>
    </w:p>
    <w:p w14:paraId="4B8CDBBE" w14:textId="77777777" w:rsidR="00CB624B" w:rsidRPr="00716A4C" w:rsidRDefault="00CB624B" w:rsidP="00120D0F">
      <w:pPr>
        <w:spacing w:after="0" w:line="245" w:lineRule="auto"/>
        <w:jc w:val="both"/>
        <w:rPr>
          <w:rFonts w:ascii="Times New Roman" w:hAnsi="Times New Roman"/>
          <w:bCs/>
          <w:sz w:val="24"/>
          <w:szCs w:val="24"/>
        </w:rPr>
      </w:pPr>
    </w:p>
    <w:p w14:paraId="59BEE171" w14:textId="52D55A62" w:rsidR="00D12C4A" w:rsidRPr="00716A4C" w:rsidRDefault="00D12C4A" w:rsidP="00120D0F">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 xml:space="preserve">Ето защо предложението на участника в тази му част не позволява на възложителя да оцени предложението с максимален брой точки, поради липсата на конкретни мерки, осигуряващи необходимия контрол на качеството. </w:t>
      </w:r>
    </w:p>
    <w:p w14:paraId="5DF933B9" w14:textId="45ADAABA" w:rsidR="00741FAC" w:rsidRPr="00716A4C" w:rsidRDefault="00741FAC" w:rsidP="00120D0F">
      <w:pPr>
        <w:spacing w:after="0" w:line="245" w:lineRule="auto"/>
        <w:jc w:val="both"/>
        <w:rPr>
          <w:rFonts w:ascii="Times New Roman" w:hAnsi="Times New Roman"/>
          <w:bCs/>
          <w:sz w:val="24"/>
          <w:szCs w:val="24"/>
        </w:rPr>
      </w:pPr>
    </w:p>
    <w:p w14:paraId="4234DEDB" w14:textId="5CCDF00B" w:rsidR="00741FAC" w:rsidRPr="00716A4C" w:rsidRDefault="00741FAC" w:rsidP="00120D0F">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w:t>
      </w:r>
      <w:r w:rsidR="003B5F81">
        <w:rPr>
          <w:sz w:val="24"/>
          <w:szCs w:val="24"/>
          <w:lang w:val="bg-BG"/>
        </w:rPr>
        <w:t>ъс</w:t>
      </w:r>
      <w:r w:rsidRPr="00716A4C">
        <w:rPr>
          <w:sz w:val="24"/>
          <w:szCs w:val="24"/>
          <w:lang w:val="bg-BG"/>
        </w:rPr>
        <w:t xml:space="preserve"> </w:t>
      </w:r>
      <w:r w:rsidRPr="00716A4C">
        <w:rPr>
          <w:b/>
          <w:sz w:val="24"/>
          <w:szCs w:val="24"/>
          <w:u w:val="single"/>
          <w:lang w:val="bg-BG"/>
        </w:rPr>
        <w:t>7 точки.</w:t>
      </w:r>
    </w:p>
    <w:p w14:paraId="01563F6B" w14:textId="77777777" w:rsidR="00741FAC" w:rsidRPr="00716A4C" w:rsidRDefault="00741FAC" w:rsidP="00120D0F">
      <w:pPr>
        <w:spacing w:after="0" w:line="245" w:lineRule="auto"/>
        <w:jc w:val="both"/>
        <w:rPr>
          <w:rFonts w:ascii="Times New Roman" w:hAnsi="Times New Roman"/>
          <w:sz w:val="24"/>
          <w:szCs w:val="24"/>
        </w:rPr>
      </w:pPr>
    </w:p>
    <w:p w14:paraId="4A216370" w14:textId="5FD185AA" w:rsidR="00692D43" w:rsidRPr="00716A4C" w:rsidRDefault="00692D43" w:rsidP="00120D0F">
      <w:pPr>
        <w:spacing w:after="0" w:line="245" w:lineRule="auto"/>
        <w:ind w:right="-2"/>
        <w:jc w:val="both"/>
        <w:rPr>
          <w:rFonts w:ascii="Times New Roman" w:hAnsi="Times New Roman"/>
          <w:b/>
          <w:i/>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II – Обяснителна записка</w:t>
      </w:r>
    </w:p>
    <w:p w14:paraId="7DF0963A" w14:textId="77777777" w:rsidR="00692D43" w:rsidRPr="00716A4C" w:rsidRDefault="00692D43" w:rsidP="00120D0F">
      <w:pPr>
        <w:spacing w:after="0" w:line="245" w:lineRule="auto"/>
        <w:ind w:right="-2"/>
        <w:jc w:val="both"/>
        <w:rPr>
          <w:rFonts w:ascii="Times New Roman" w:hAnsi="Times New Roman"/>
          <w:sz w:val="24"/>
          <w:szCs w:val="24"/>
        </w:rPr>
      </w:pPr>
    </w:p>
    <w:p w14:paraId="11C02769" w14:textId="77777777" w:rsidR="00692D43" w:rsidRPr="00716A4C" w:rsidRDefault="00692D43" w:rsidP="00120D0F">
      <w:pPr>
        <w:spacing w:after="0" w:line="245" w:lineRule="auto"/>
        <w:ind w:right="-2"/>
        <w:contextualSpacing/>
        <w:jc w:val="both"/>
        <w:rPr>
          <w:rFonts w:ascii="Times New Roman" w:hAnsi="Times New Roman"/>
          <w:b/>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05F10203" w14:textId="77777777" w:rsidR="00741FAC" w:rsidRPr="00716A4C" w:rsidRDefault="00741FAC" w:rsidP="00120D0F">
      <w:pPr>
        <w:spacing w:after="0" w:line="245" w:lineRule="auto"/>
        <w:ind w:right="-2"/>
        <w:contextualSpacing/>
        <w:jc w:val="both"/>
        <w:rPr>
          <w:rFonts w:ascii="Times New Roman" w:hAnsi="Times New Roman"/>
          <w:sz w:val="24"/>
          <w:szCs w:val="24"/>
        </w:rPr>
      </w:pPr>
    </w:p>
    <w:p w14:paraId="1052CA05" w14:textId="0A72E2C2" w:rsidR="00CB624B" w:rsidRPr="000271BD" w:rsidRDefault="00741FAC"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подробни дейности относно изпълнението на поръчката, включително подробно е описал дейностите при изграждане на топлоизолацията, изработката и монтажа на дограми и направата на покрив за постигане целите на енергийната ефективност. </w:t>
      </w:r>
      <w:r w:rsidR="00DA73CE" w:rsidRPr="0A23F562">
        <w:rPr>
          <w:rFonts w:ascii="Times New Roman" w:eastAsia="Times New Roman" w:hAnsi="Times New Roman"/>
          <w:sz w:val="24"/>
          <w:szCs w:val="24"/>
        </w:rPr>
        <w:t xml:space="preserve">Предвидил е техническите си предимства при изпълнение на поръчката. </w:t>
      </w:r>
      <w:r w:rsidRPr="0A23F562">
        <w:rPr>
          <w:rFonts w:ascii="Times New Roman" w:eastAsia="Times New Roman" w:hAnsi="Times New Roman"/>
          <w:sz w:val="24"/>
          <w:szCs w:val="24"/>
        </w:rPr>
        <w:t xml:space="preserve">Участникът е предложил методи за запазване на качествата на изработеното, осигуряване на спокойно ползване на помещенията с оглед характеристиките на обекта, енергоспестяващи мерки. Участникът детайлно е развил експлоатационните качества на сградата с предложение за конкретни мерки за енергийна ефективност и бъдеща функционалност на сградата. </w:t>
      </w:r>
    </w:p>
    <w:p w14:paraId="0F990091" w14:textId="115B0BDD" w:rsidR="00741FAC" w:rsidRPr="00716A4C" w:rsidRDefault="00741FAC" w:rsidP="00120D0F">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 </w:t>
      </w:r>
      <w:r w:rsidRPr="00716A4C">
        <w:rPr>
          <w:b/>
          <w:sz w:val="24"/>
          <w:szCs w:val="24"/>
          <w:u w:val="single"/>
          <w:lang w:val="bg-BG"/>
        </w:rPr>
        <w:t xml:space="preserve">15 точки. </w:t>
      </w:r>
    </w:p>
    <w:p w14:paraId="7BB76FF2" w14:textId="77777777" w:rsidR="00741FAC" w:rsidRPr="00716A4C" w:rsidRDefault="00741FAC" w:rsidP="00120D0F">
      <w:pPr>
        <w:spacing w:after="0" w:line="245" w:lineRule="auto"/>
        <w:jc w:val="both"/>
        <w:rPr>
          <w:rFonts w:ascii="Times New Roman" w:hAnsi="Times New Roman"/>
          <w:sz w:val="24"/>
          <w:szCs w:val="24"/>
        </w:rPr>
      </w:pPr>
    </w:p>
    <w:p w14:paraId="360A860A" w14:textId="77777777" w:rsidR="00741FAC" w:rsidRPr="00716A4C" w:rsidRDefault="00741FAC"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4CC4F9D6" w14:textId="77777777" w:rsidR="00741FAC" w:rsidRPr="00716A4C" w:rsidRDefault="00741FAC" w:rsidP="00120D0F">
      <w:pPr>
        <w:spacing w:after="0" w:line="245" w:lineRule="auto"/>
        <w:jc w:val="both"/>
        <w:rPr>
          <w:rFonts w:ascii="Times New Roman" w:hAnsi="Times New Roman"/>
          <w:b/>
          <w:sz w:val="24"/>
          <w:szCs w:val="24"/>
        </w:rPr>
      </w:pPr>
    </w:p>
    <w:p w14:paraId="3BB1562B" w14:textId="5F9F57A0" w:rsidR="00741FAC" w:rsidRDefault="00741FAC" w:rsidP="00120D0F">
      <w:pPr>
        <w:spacing w:after="0" w:line="245" w:lineRule="auto"/>
        <w:jc w:val="both"/>
        <w:rPr>
          <w:rFonts w:ascii="Times New Roman" w:hAnsi="Times New Roman"/>
          <w:b/>
          <w:sz w:val="24"/>
          <w:szCs w:val="24"/>
        </w:rPr>
      </w:pPr>
      <w:r w:rsidRPr="26887A9E">
        <w:rPr>
          <w:rFonts w:ascii="Times New Roman" w:eastAsia="Times New Roman" w:hAnsi="Times New Roman"/>
          <w:b/>
          <w:sz w:val="24"/>
          <w:szCs w:val="24"/>
        </w:rPr>
        <w:t xml:space="preserve">Оценка по </w:t>
      </w:r>
      <w:proofErr w:type="spellStart"/>
      <w:r w:rsidRPr="26887A9E">
        <w:rPr>
          <w:rFonts w:ascii="Times New Roman" w:eastAsia="Times New Roman" w:hAnsi="Times New Roman"/>
          <w:b/>
          <w:sz w:val="24"/>
          <w:szCs w:val="24"/>
        </w:rPr>
        <w:t>подпоказатели</w:t>
      </w:r>
      <w:proofErr w:type="spellEnd"/>
      <w:r w:rsidRPr="26887A9E">
        <w:rPr>
          <w:rFonts w:ascii="Times New Roman" w:eastAsia="Times New Roman" w:hAnsi="Times New Roman"/>
          <w:b/>
          <w:sz w:val="24"/>
          <w:szCs w:val="24"/>
        </w:rPr>
        <w:t xml:space="preserve"> </w:t>
      </w:r>
    </w:p>
    <w:p w14:paraId="3DE07DCD" w14:textId="5F9F57A0" w:rsidR="008E05B9" w:rsidRPr="008E05B9" w:rsidRDefault="008E05B9" w:rsidP="00120D0F">
      <w:pPr>
        <w:spacing w:after="0" w:line="245" w:lineRule="auto"/>
        <w:jc w:val="both"/>
        <w:rPr>
          <w:rFonts w:ascii="Times New Roman" w:hAnsi="Times New Roman"/>
          <w:b/>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2"/>
        <w:gridCol w:w="1790"/>
      </w:tblGrid>
      <w:tr w:rsidR="00741FAC" w:rsidRPr="00716A4C" w14:paraId="4056E40F" w14:textId="77777777" w:rsidTr="00AE3398">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1D4377C8" w14:textId="77777777" w:rsidR="00741FAC" w:rsidRPr="00716A4C" w:rsidRDefault="00741FAC"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Качество на изпълнение (ПОДПОКАЗАТЕЛИ)</w:t>
            </w:r>
          </w:p>
        </w:tc>
      </w:tr>
      <w:tr w:rsidR="00741FAC" w:rsidRPr="00716A4C" w14:paraId="0E3F76F4"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6077FA53" w14:textId="7445EA9F" w:rsidR="00741FAC" w:rsidRPr="00716A4C" w:rsidRDefault="00741FAC"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75CB2B0D" w14:textId="2FA6C8CC" w:rsidR="00741FAC" w:rsidRPr="00716A4C" w:rsidRDefault="00741FAC"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7 т.</w:t>
            </w:r>
          </w:p>
        </w:tc>
      </w:tr>
      <w:tr w:rsidR="00741FAC" w:rsidRPr="00716A4C" w14:paraId="74B8DE1F"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33C33167" w14:textId="70DD0585" w:rsidR="00741FAC" w:rsidRPr="00716A4C" w:rsidRDefault="00741FAC"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24B1030" w14:textId="0C151034" w:rsidR="00741FAC" w:rsidRPr="00716A4C" w:rsidRDefault="00741FAC"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15 т.</w:t>
            </w:r>
          </w:p>
        </w:tc>
      </w:tr>
      <w:tr w:rsidR="00741FAC" w:rsidRPr="00716A4C" w14:paraId="0C4DF854"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7BBBBC8D" w14:textId="77777777" w:rsidR="00741FAC" w:rsidRPr="00716A4C" w:rsidRDefault="00741FAC"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C3D7211" w14:textId="4171F872" w:rsidR="00741FAC" w:rsidRPr="00716A4C" w:rsidRDefault="00741FAC"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22т.</w:t>
            </w:r>
          </w:p>
        </w:tc>
      </w:tr>
    </w:tbl>
    <w:p w14:paraId="263C75A0" w14:textId="146524AC" w:rsidR="00741FAC" w:rsidRDefault="00741FAC" w:rsidP="00120D0F">
      <w:pPr>
        <w:spacing w:after="0" w:line="245" w:lineRule="auto"/>
        <w:jc w:val="both"/>
        <w:rPr>
          <w:rFonts w:ascii="Times New Roman" w:hAnsi="Times New Roman"/>
          <w:sz w:val="24"/>
          <w:szCs w:val="24"/>
        </w:rPr>
      </w:pPr>
    </w:p>
    <w:p w14:paraId="073C9814" w14:textId="77777777" w:rsidR="003B5F81" w:rsidRPr="00716A4C" w:rsidRDefault="003B5F81" w:rsidP="00120D0F">
      <w:pPr>
        <w:spacing w:after="0" w:line="245" w:lineRule="auto"/>
        <w:jc w:val="both"/>
        <w:rPr>
          <w:rFonts w:ascii="Times New Roman" w:hAnsi="Times New Roman"/>
          <w:sz w:val="24"/>
          <w:szCs w:val="24"/>
        </w:rPr>
      </w:pPr>
    </w:p>
    <w:p w14:paraId="1CD5491D" w14:textId="0979F079" w:rsidR="00AE3398" w:rsidRPr="00716A4C" w:rsidRDefault="00AE3398" w:rsidP="00120D0F">
      <w:pPr>
        <w:spacing w:after="0" w:line="245" w:lineRule="auto"/>
        <w:jc w:val="both"/>
        <w:rPr>
          <w:rFonts w:ascii="Times New Roman" w:hAnsi="Times New Roman"/>
          <w:sz w:val="24"/>
          <w:szCs w:val="24"/>
          <w:u w:val="single"/>
          <w:lang w:eastAsia="zh-CN"/>
        </w:rPr>
      </w:pPr>
      <w:r w:rsidRPr="0A23F562">
        <w:rPr>
          <w:rFonts w:ascii="Times New Roman" w:eastAsia="Times New Roman" w:hAnsi="Times New Roman"/>
          <w:b/>
          <w:sz w:val="24"/>
          <w:szCs w:val="24"/>
          <w:u w:val="single"/>
        </w:rPr>
        <w:t>2. За участник „Адис- Калинов“ ООД:</w:t>
      </w:r>
      <w:r w:rsidRPr="0A23F562">
        <w:rPr>
          <w:rFonts w:ascii="Times New Roman" w:eastAsia="Times New Roman" w:hAnsi="Times New Roman"/>
          <w:sz w:val="24"/>
          <w:szCs w:val="24"/>
          <w:u w:val="single"/>
        </w:rPr>
        <w:t xml:space="preserve"> </w:t>
      </w:r>
    </w:p>
    <w:p w14:paraId="3D62AEAF" w14:textId="77777777" w:rsidR="00AE3398" w:rsidRPr="00716A4C" w:rsidRDefault="00AE3398" w:rsidP="00120D0F">
      <w:pPr>
        <w:spacing w:after="0" w:line="245" w:lineRule="auto"/>
        <w:jc w:val="both"/>
        <w:rPr>
          <w:rFonts w:ascii="Times New Roman" w:hAnsi="Times New Roman"/>
          <w:b/>
          <w:sz w:val="24"/>
          <w:szCs w:val="24"/>
        </w:rPr>
      </w:pPr>
    </w:p>
    <w:p w14:paraId="0DD43E8D" w14:textId="77777777" w:rsidR="00AE3398" w:rsidRPr="00716A4C" w:rsidRDefault="00AE3398"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Установи се, че техническото предложение съдържа:</w:t>
      </w:r>
    </w:p>
    <w:p w14:paraId="22706BEF" w14:textId="77777777" w:rsidR="00AE3398" w:rsidRPr="00716A4C" w:rsidRDefault="00AE3398" w:rsidP="00120D0F">
      <w:pPr>
        <w:spacing w:after="0" w:line="245" w:lineRule="auto"/>
        <w:jc w:val="both"/>
        <w:rPr>
          <w:rFonts w:ascii="Times New Roman" w:hAnsi="Times New Roman"/>
          <w:sz w:val="24"/>
          <w:szCs w:val="24"/>
        </w:rPr>
      </w:pPr>
    </w:p>
    <w:p w14:paraId="4DE978F4" w14:textId="57F70676" w:rsidR="00AE3398" w:rsidRPr="00716A4C" w:rsidRDefault="00AE3398"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а) Срок за изпълнение на строителството от </w:t>
      </w:r>
      <w:r w:rsidRPr="0A23F562">
        <w:rPr>
          <w:rFonts w:ascii="Times New Roman" w:eastAsia="Times New Roman" w:hAnsi="Times New Roman"/>
          <w:b/>
          <w:sz w:val="24"/>
          <w:szCs w:val="24"/>
        </w:rPr>
        <w:t>144 (</w:t>
      </w:r>
      <w:r w:rsidR="00EB5E89" w:rsidRPr="0A23F562">
        <w:rPr>
          <w:rFonts w:ascii="Times New Roman" w:eastAsia="Times New Roman" w:hAnsi="Times New Roman"/>
          <w:b/>
          <w:sz w:val="24"/>
          <w:szCs w:val="24"/>
        </w:rPr>
        <w:t>сто четиридесет и четири</w:t>
      </w:r>
      <w:r w:rsidRPr="0A23F562">
        <w:rPr>
          <w:rFonts w:ascii="Times New Roman" w:eastAsia="Times New Roman" w:hAnsi="Times New Roman"/>
          <w:b/>
          <w:sz w:val="24"/>
          <w:szCs w:val="24"/>
        </w:rPr>
        <w:t>) календарни дни</w:t>
      </w:r>
      <w:r w:rsidRPr="0A23F562">
        <w:rPr>
          <w:rFonts w:ascii="Times New Roman" w:eastAsia="Times New Roman" w:hAnsi="Times New Roman"/>
          <w:sz w:val="24"/>
          <w:szCs w:val="24"/>
        </w:rPr>
        <w:t>, който съответства на предварително обявените условия.</w:t>
      </w:r>
    </w:p>
    <w:p w14:paraId="10D20D46" w14:textId="4EC925D1" w:rsidR="00AE3398" w:rsidRPr="00716A4C" w:rsidRDefault="00AE3398"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б) Срок за изготвяне на работен проект по всички части от </w:t>
      </w:r>
      <w:r w:rsidRPr="0A23F562">
        <w:rPr>
          <w:rFonts w:ascii="Times New Roman" w:eastAsia="Times New Roman" w:hAnsi="Times New Roman"/>
          <w:b/>
          <w:sz w:val="24"/>
          <w:szCs w:val="24"/>
        </w:rPr>
        <w:t>50 (</w:t>
      </w:r>
      <w:r w:rsidR="00EB5E89" w:rsidRPr="0A23F562">
        <w:rPr>
          <w:rFonts w:ascii="Times New Roman" w:eastAsia="Times New Roman" w:hAnsi="Times New Roman"/>
          <w:b/>
          <w:sz w:val="24"/>
          <w:szCs w:val="24"/>
        </w:rPr>
        <w:t>петдесет</w:t>
      </w:r>
      <w:r w:rsidRPr="0A23F562">
        <w:rPr>
          <w:rFonts w:ascii="Times New Roman" w:eastAsia="Times New Roman" w:hAnsi="Times New Roman"/>
          <w:b/>
          <w:sz w:val="24"/>
          <w:szCs w:val="24"/>
        </w:rPr>
        <w:t>) календарни дни</w:t>
      </w:r>
      <w:r w:rsidRPr="0A23F562">
        <w:rPr>
          <w:rFonts w:ascii="Times New Roman" w:eastAsia="Times New Roman" w:hAnsi="Times New Roman"/>
          <w:sz w:val="24"/>
          <w:szCs w:val="24"/>
        </w:rPr>
        <w:t xml:space="preserve">, който съответства на предварително обявените условия. </w:t>
      </w:r>
    </w:p>
    <w:p w14:paraId="4DBA3767" w14:textId="0D77CDAA" w:rsidR="00AE3398" w:rsidRPr="00716A4C" w:rsidRDefault="00AE3398"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 Участникът е представил попълнено и подписано </w:t>
      </w:r>
      <w:r w:rsidRPr="0A23F562">
        <w:rPr>
          <w:rStyle w:val="FontStyle164"/>
          <w:rFonts w:ascii="Times New Roman" w:eastAsia="Times New Roman" w:hAnsi="Times New Roman" w:cs="Times New Roman"/>
          <w:b/>
          <w:sz w:val="24"/>
          <w:szCs w:val="24"/>
        </w:rPr>
        <w:t>Техническо предложение за изпълнение на поръчката</w:t>
      </w:r>
      <w:r w:rsidRPr="0A23F562">
        <w:rPr>
          <w:rStyle w:val="FontStyle164"/>
          <w:rFonts w:ascii="Times New Roman" w:eastAsia="Times New Roman" w:hAnsi="Times New Roman" w:cs="Times New Roman"/>
          <w:sz w:val="24"/>
          <w:szCs w:val="24"/>
        </w:rPr>
        <w:t>, съгласно изискванията на Възложителя.</w:t>
      </w:r>
      <w:r w:rsidRPr="0A23F562">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7BEC4C7F" w14:textId="6670CD4C" w:rsidR="00AE3398" w:rsidRDefault="00AE3398" w:rsidP="00120D0F">
      <w:pPr>
        <w:spacing w:after="0" w:line="245" w:lineRule="auto"/>
        <w:jc w:val="center"/>
        <w:rPr>
          <w:rFonts w:ascii="Times New Roman" w:hAnsi="Times New Roman"/>
          <w:b/>
          <w:sz w:val="24"/>
          <w:szCs w:val="24"/>
        </w:rPr>
      </w:pPr>
    </w:p>
    <w:p w14:paraId="1080D70C" w14:textId="77777777" w:rsidR="003B5F81" w:rsidRPr="00716A4C" w:rsidRDefault="003B5F81" w:rsidP="00120D0F">
      <w:pPr>
        <w:spacing w:after="0" w:line="245" w:lineRule="auto"/>
        <w:jc w:val="center"/>
        <w:rPr>
          <w:rFonts w:ascii="Times New Roman" w:hAnsi="Times New Roman"/>
          <w:b/>
          <w:sz w:val="24"/>
          <w:szCs w:val="24"/>
        </w:rPr>
      </w:pPr>
    </w:p>
    <w:p w14:paraId="333F9B6C" w14:textId="0443079F" w:rsidR="00AE3398" w:rsidRPr="00716A4C" w:rsidRDefault="008B4917"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 xml:space="preserve">РЕШЕНИЕ № </w:t>
      </w:r>
      <w:r w:rsidR="008E05B9">
        <w:rPr>
          <w:rFonts w:ascii="Times New Roman" w:hAnsi="Times New Roman"/>
          <w:b/>
          <w:sz w:val="24"/>
          <w:szCs w:val="24"/>
        </w:rPr>
        <w:t>8</w:t>
      </w:r>
    </w:p>
    <w:p w14:paraId="2A3A5EAB" w14:textId="77777777" w:rsidR="00AE3398" w:rsidRPr="00716A4C" w:rsidRDefault="00AE3398" w:rsidP="00120D0F">
      <w:pPr>
        <w:spacing w:after="0" w:line="245" w:lineRule="auto"/>
        <w:jc w:val="center"/>
        <w:rPr>
          <w:rFonts w:ascii="Times New Roman" w:hAnsi="Times New Roman"/>
          <w:sz w:val="24"/>
          <w:szCs w:val="24"/>
        </w:rPr>
      </w:pPr>
    </w:p>
    <w:p w14:paraId="1C4E9732" w14:textId="5EF9B0CD" w:rsidR="00AE3398" w:rsidRPr="00716A4C" w:rsidRDefault="00AE3398"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lastRenderedPageBreak/>
        <w:t>Допуска офертата на участника „</w:t>
      </w:r>
      <w:r w:rsidR="008B4917" w:rsidRPr="0A23F562">
        <w:rPr>
          <w:rFonts w:ascii="Times New Roman" w:eastAsia="Times New Roman" w:hAnsi="Times New Roman"/>
          <w:sz w:val="24"/>
          <w:szCs w:val="24"/>
        </w:rPr>
        <w:t>Адис-Калинов</w:t>
      </w:r>
      <w:r w:rsidRPr="0A23F562">
        <w:rPr>
          <w:rFonts w:ascii="Times New Roman" w:eastAsia="Times New Roman" w:hAnsi="Times New Roman"/>
          <w:sz w:val="24"/>
          <w:szCs w:val="24"/>
        </w:rPr>
        <w:t xml:space="preserve">“ </w:t>
      </w:r>
      <w:r w:rsidR="008B4917" w:rsidRPr="0A23F562">
        <w:rPr>
          <w:rFonts w:ascii="Times New Roman" w:eastAsia="Times New Roman" w:hAnsi="Times New Roman"/>
          <w:sz w:val="24"/>
          <w:szCs w:val="24"/>
        </w:rPr>
        <w:t xml:space="preserve">ООД </w:t>
      </w:r>
      <w:r w:rsidR="00302B69">
        <w:rPr>
          <w:rFonts w:ascii="Times New Roman" w:eastAsia="Times New Roman" w:hAnsi="Times New Roman"/>
          <w:sz w:val="24"/>
          <w:szCs w:val="24"/>
        </w:rPr>
        <w:t xml:space="preserve">по Обособена позиция № 5 </w:t>
      </w:r>
      <w:r w:rsidRPr="0A23F562">
        <w:rPr>
          <w:rFonts w:ascii="Times New Roman" w:eastAsia="Times New Roman" w:hAnsi="Times New Roman"/>
          <w:sz w:val="24"/>
          <w:szCs w:val="24"/>
        </w:rPr>
        <w:t xml:space="preserve">за оценяване по техническите показатели, съгласно утвърдената от Възложителя Методика и Техническа спецификация. </w:t>
      </w:r>
    </w:p>
    <w:p w14:paraId="0E0B212C" w14:textId="77777777" w:rsidR="00AE3398" w:rsidRPr="00716A4C" w:rsidRDefault="00AE3398" w:rsidP="00120D0F">
      <w:pPr>
        <w:spacing w:after="0" w:line="245" w:lineRule="auto"/>
        <w:jc w:val="both"/>
        <w:rPr>
          <w:rFonts w:ascii="Times New Roman" w:hAnsi="Times New Roman"/>
          <w:sz w:val="24"/>
          <w:szCs w:val="24"/>
        </w:rPr>
      </w:pPr>
    </w:p>
    <w:p w14:paraId="5C045DD0" w14:textId="205A4D85" w:rsidR="00AE3398" w:rsidRPr="00716A4C" w:rsidRDefault="00AE3398"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Комисията извърши детайлен анализ на техническото предложение, представено в плик № 2 „Предложение за изпълнение на поръчката” на участника „</w:t>
      </w:r>
      <w:r w:rsidR="008B4917" w:rsidRPr="0A23F562">
        <w:rPr>
          <w:rFonts w:ascii="Times New Roman" w:eastAsia="Times New Roman" w:hAnsi="Times New Roman"/>
          <w:sz w:val="24"/>
          <w:szCs w:val="24"/>
        </w:rPr>
        <w:t>Адис-Калинов</w:t>
      </w:r>
      <w:r w:rsidRPr="0A23F562">
        <w:rPr>
          <w:rFonts w:ascii="Times New Roman" w:eastAsia="Times New Roman" w:hAnsi="Times New Roman"/>
          <w:sz w:val="24"/>
          <w:szCs w:val="24"/>
        </w:rPr>
        <w:t>“</w:t>
      </w:r>
      <w:r w:rsidR="008B4917" w:rsidRPr="0A23F562">
        <w:rPr>
          <w:rFonts w:ascii="Times New Roman" w:eastAsia="Times New Roman" w:hAnsi="Times New Roman"/>
          <w:sz w:val="24"/>
          <w:szCs w:val="24"/>
        </w:rPr>
        <w:t xml:space="preserve"> ООД</w:t>
      </w:r>
      <w:r w:rsidR="00302B69">
        <w:rPr>
          <w:rFonts w:ascii="Times New Roman" w:eastAsia="Times New Roman" w:hAnsi="Times New Roman"/>
          <w:sz w:val="24"/>
          <w:szCs w:val="24"/>
        </w:rPr>
        <w:t xml:space="preserve"> </w:t>
      </w:r>
      <w:r w:rsidRPr="0A23F562">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2E8FE3AF" w14:textId="77777777" w:rsidR="00AE3398" w:rsidRPr="00716A4C" w:rsidRDefault="00AE3398" w:rsidP="00120D0F">
      <w:pPr>
        <w:spacing w:after="0" w:line="245"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E3398" w:rsidRPr="00716A4C" w14:paraId="5DBD9ADC" w14:textId="77777777" w:rsidTr="003B5F81">
        <w:trPr>
          <w:jc w:val="center"/>
        </w:trPr>
        <w:tc>
          <w:tcPr>
            <w:tcW w:w="9601" w:type="dxa"/>
            <w:tcBorders>
              <w:top w:val="single" w:sz="4" w:space="0" w:color="auto"/>
              <w:left w:val="single" w:sz="4" w:space="0" w:color="auto"/>
              <w:bottom w:val="single" w:sz="4" w:space="0" w:color="auto"/>
              <w:right w:val="single" w:sz="4" w:space="0" w:color="auto"/>
            </w:tcBorders>
          </w:tcPr>
          <w:p w14:paraId="611E725C" w14:textId="0388711A" w:rsidR="00AE3398" w:rsidRPr="00716A4C" w:rsidRDefault="00AE3398"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Кратко описание на предложението на участника „</w:t>
            </w:r>
            <w:r w:rsidR="008B4917" w:rsidRPr="0A23F562">
              <w:rPr>
                <w:rFonts w:ascii="Times New Roman" w:eastAsia="Times New Roman" w:hAnsi="Times New Roman"/>
                <w:b/>
                <w:sz w:val="24"/>
                <w:szCs w:val="24"/>
              </w:rPr>
              <w:t>Адис-Калинов</w:t>
            </w:r>
            <w:r w:rsidRPr="0A23F562">
              <w:rPr>
                <w:rFonts w:ascii="Times New Roman" w:eastAsia="Times New Roman" w:hAnsi="Times New Roman"/>
                <w:b/>
                <w:sz w:val="24"/>
                <w:szCs w:val="24"/>
              </w:rPr>
              <w:t>“</w:t>
            </w:r>
            <w:r w:rsidR="008B4917" w:rsidRPr="0A23F562">
              <w:rPr>
                <w:rFonts w:ascii="Times New Roman" w:eastAsia="Times New Roman" w:hAnsi="Times New Roman"/>
                <w:b/>
                <w:sz w:val="24"/>
                <w:szCs w:val="24"/>
              </w:rPr>
              <w:t xml:space="preserve"> ООД</w:t>
            </w:r>
          </w:p>
          <w:p w14:paraId="68161FB1" w14:textId="77777777" w:rsidR="00AE3398" w:rsidRPr="00716A4C" w:rsidRDefault="00AE3398" w:rsidP="00120D0F">
            <w:pPr>
              <w:tabs>
                <w:tab w:val="num" w:pos="615"/>
              </w:tabs>
              <w:spacing w:after="0" w:line="245" w:lineRule="auto"/>
              <w:jc w:val="both"/>
              <w:outlineLvl w:val="2"/>
              <w:rPr>
                <w:rFonts w:ascii="Times New Roman" w:eastAsia="Times New Roman" w:hAnsi="Times New Roman"/>
                <w:b/>
                <w:bCs/>
                <w:sz w:val="24"/>
                <w:szCs w:val="24"/>
                <w:lang w:eastAsia="bg-BG"/>
              </w:rPr>
            </w:pPr>
          </w:p>
          <w:p w14:paraId="33CAB533" w14:textId="4AADD52D" w:rsidR="00AE3398" w:rsidRPr="00716A4C" w:rsidRDefault="00AE3398" w:rsidP="00120D0F">
            <w:pPr>
              <w:tabs>
                <w:tab w:val="num" w:pos="615"/>
              </w:tabs>
              <w:spacing w:after="0" w:line="245" w:lineRule="auto"/>
              <w:jc w:val="both"/>
              <w:outlineLvl w:val="2"/>
              <w:rPr>
                <w:rFonts w:ascii="Times New Roman" w:eastAsia="Times New Roman" w:hAnsi="Times New Roman"/>
                <w:bCs/>
                <w:sz w:val="24"/>
                <w:szCs w:val="24"/>
                <w:lang w:eastAsia="bg-BG"/>
              </w:rPr>
            </w:pPr>
            <w:r w:rsidRPr="00716A4C">
              <w:rPr>
                <w:rFonts w:ascii="Times New Roman" w:eastAsia="Times New Roman" w:hAnsi="Times New Roman"/>
                <w:bCs/>
                <w:sz w:val="24"/>
                <w:szCs w:val="24"/>
                <w:lang w:eastAsia="bg-BG"/>
              </w:rPr>
              <w:t xml:space="preserve">Техническото предложение на участника, изложено в рамките на </w:t>
            </w:r>
            <w:r w:rsidR="008B4917" w:rsidRPr="00716A4C">
              <w:rPr>
                <w:rFonts w:ascii="Times New Roman" w:eastAsia="Times New Roman" w:hAnsi="Times New Roman"/>
                <w:bCs/>
                <w:sz w:val="24"/>
                <w:szCs w:val="24"/>
                <w:lang w:eastAsia="bg-BG"/>
              </w:rPr>
              <w:t>74</w:t>
            </w:r>
            <w:r w:rsidRPr="00716A4C">
              <w:rPr>
                <w:rFonts w:ascii="Times New Roman" w:eastAsia="Times New Roman" w:hAnsi="Times New Roman"/>
                <w:bCs/>
                <w:sz w:val="24"/>
                <w:szCs w:val="24"/>
                <w:lang w:eastAsia="bg-BG"/>
              </w:rPr>
              <w:t xml:space="preserve"> страници, съдържа двата изискуеми от възложителя компоненти в отделни приложения.</w:t>
            </w:r>
            <w:r w:rsidR="008B4917" w:rsidRPr="00716A4C">
              <w:rPr>
                <w:rFonts w:ascii="Times New Roman" w:eastAsia="Times New Roman" w:hAnsi="Times New Roman"/>
                <w:bCs/>
                <w:sz w:val="24"/>
                <w:szCs w:val="24"/>
                <w:lang w:eastAsia="bg-BG"/>
              </w:rPr>
              <w:t xml:space="preserve"> Към Техническото предложение са приложени сертификат в рамките на 28 страници, и линеен график.</w:t>
            </w:r>
          </w:p>
          <w:p w14:paraId="5685E7CA" w14:textId="67833FA9" w:rsidR="00AE3398" w:rsidRPr="00716A4C" w:rsidRDefault="00AE3398" w:rsidP="00120D0F">
            <w:pPr>
              <w:tabs>
                <w:tab w:val="left" w:pos="284"/>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Работна програма за изпълнение </w:t>
            </w:r>
            <w:r w:rsidR="008B4917" w:rsidRPr="00716A4C">
              <w:rPr>
                <w:rFonts w:ascii="Times New Roman" w:eastAsia="Times New Roman" w:hAnsi="Times New Roman"/>
                <w:b/>
                <w:sz w:val="24"/>
                <w:szCs w:val="24"/>
                <w:lang w:eastAsia="bg-BG"/>
              </w:rPr>
              <w:t xml:space="preserve">на предмета на поръчката </w:t>
            </w:r>
          </w:p>
          <w:p w14:paraId="6F2FD112" w14:textId="77777777" w:rsidR="006E331B" w:rsidRPr="00716A4C" w:rsidRDefault="00AE3398"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предложил </w:t>
            </w:r>
            <w:r w:rsidR="008B4917" w:rsidRPr="00716A4C">
              <w:rPr>
                <w:rFonts w:ascii="Times New Roman" w:eastAsia="Times New Roman" w:hAnsi="Times New Roman"/>
                <w:sz w:val="24"/>
                <w:szCs w:val="24"/>
                <w:lang w:eastAsia="bg-BG"/>
              </w:rPr>
              <w:t>организация и методи на работа при изпълнение на предмета на поръчката (стр. 4). Предвидил е изработването на организационен план, който осигурява безопасното провеждане на строителния процес, както и спазване на нормативните изисквания, посочил е дейности преди</w:t>
            </w:r>
            <w:r w:rsidR="006E331B" w:rsidRPr="00716A4C">
              <w:rPr>
                <w:rFonts w:ascii="Times New Roman" w:eastAsia="Times New Roman" w:hAnsi="Times New Roman"/>
                <w:sz w:val="24"/>
                <w:szCs w:val="24"/>
                <w:lang w:eastAsia="bg-BG"/>
              </w:rPr>
              <w:t xml:space="preserve"> започване на строителството, и </w:t>
            </w:r>
            <w:r w:rsidR="008B4917" w:rsidRPr="00716A4C">
              <w:rPr>
                <w:rFonts w:ascii="Times New Roman" w:eastAsia="Times New Roman" w:hAnsi="Times New Roman"/>
                <w:sz w:val="24"/>
                <w:szCs w:val="24"/>
                <w:lang w:eastAsia="bg-BG"/>
              </w:rPr>
              <w:t xml:space="preserve">в хода на работа. Участникът е направил предложение за етапите и тяхната последователност при изпълнение на СМР (стр. 6). </w:t>
            </w:r>
            <w:r w:rsidR="006E331B" w:rsidRPr="00716A4C">
              <w:rPr>
                <w:rFonts w:ascii="Times New Roman" w:eastAsia="Times New Roman" w:hAnsi="Times New Roman"/>
                <w:sz w:val="24"/>
                <w:szCs w:val="24"/>
                <w:lang w:eastAsia="bg-BG"/>
              </w:rPr>
              <w:t xml:space="preserve">Посочил е основните етапи на изпълнение на поръчката – 1. Изготвяне на работни инвестиционни проекти, 2. Изпълнение на предвидените СМР, 3. Осъществяване на авторски надзор. При изготвянето на инвестиционен проект са посочени приложимите нормативни изисквания, и целите, които ще се постигнат (стр. 9). Участникът е идентифицирал ключови дейности при изпълнението на поръчката, а именно – дейности в начало на изготвянето на проекта, при който следва да се извърши архитектурно заснемане, дейности след изготвяне на работни проекти, относно сравнение на предписаните видове СМР, дейности при окончателно предаване на проектите, като се предвижда постоянна комуникация между страните, дейности по начално на СМР, където се предвижда стегната организация на ресурсите, дейности относно възникнали проблеми в хода на изпълнение на СМР, дейности по издаване и приемане на обекта. Участникът е посочил обхвата на проектите (стр. 12), като е предложил дейности и съдържание на всяка от предвидените части. Участникът е посочил изискванията към изпълнението на проектирането (стр. 15). </w:t>
            </w:r>
          </w:p>
          <w:p w14:paraId="1F53A580" w14:textId="77777777" w:rsidR="00076175" w:rsidRPr="00716A4C" w:rsidRDefault="006E331B"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На следващо място участникът е </w:t>
            </w:r>
            <w:r w:rsidR="00076175" w:rsidRPr="00716A4C">
              <w:rPr>
                <w:rFonts w:ascii="Times New Roman" w:eastAsia="Times New Roman" w:hAnsi="Times New Roman"/>
                <w:sz w:val="24"/>
                <w:szCs w:val="24"/>
                <w:lang w:eastAsia="bg-BG"/>
              </w:rPr>
              <w:t>посочил</w:t>
            </w:r>
            <w:r w:rsidRPr="00716A4C">
              <w:rPr>
                <w:rFonts w:ascii="Times New Roman" w:eastAsia="Times New Roman" w:hAnsi="Times New Roman"/>
                <w:sz w:val="24"/>
                <w:szCs w:val="24"/>
                <w:lang w:eastAsia="bg-BG"/>
              </w:rPr>
              <w:t xml:space="preserve"> разпределение на отговорностите между експертите, </w:t>
            </w:r>
            <w:r w:rsidR="00076175" w:rsidRPr="00716A4C">
              <w:rPr>
                <w:rFonts w:ascii="Times New Roman" w:eastAsia="Times New Roman" w:hAnsi="Times New Roman"/>
                <w:sz w:val="24"/>
                <w:szCs w:val="24"/>
                <w:lang w:eastAsia="bg-BG"/>
              </w:rPr>
              <w:t xml:space="preserve">като е посочил кратка биография на всеки от предложените експерти и длъжностна характеристика на ръководителя на екипа и на екипа по изпълнение на СМР (стр. 17). Посочените са основните изисквания към осъществяване на СМР съобразно приложимото законодателство (стр. 24). </w:t>
            </w:r>
          </w:p>
          <w:p w14:paraId="6A1A0C2C" w14:textId="4AADD52D" w:rsidR="00AE3398" w:rsidRPr="00716A4C" w:rsidRDefault="00076175"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предвидил изпълнението на следните СМР: 1. Топлинно изолиране на външни стени (стр. 26), като са посочени техническите характеристики на влаганите материали; 2. Топлинно изолиране на покриви (стр. 26), като са посочени основните техники при изпълнение и технически характеристики на влаганите материали; 3. Подмяна на външни дограми (стр. 27) като са посочени основните технически характеристики на влаганите материали; 4. Топлинно изолиране на подове (стр. 27), като са посочени основните технически характеристики на влаганите материали; 5. Оптимизиране на стълбищно осветление (стр. 28), като са посочени основните </w:t>
            </w:r>
            <w:r w:rsidRPr="00716A4C">
              <w:rPr>
                <w:rFonts w:ascii="Times New Roman" w:eastAsia="Times New Roman" w:hAnsi="Times New Roman"/>
                <w:sz w:val="24"/>
                <w:szCs w:val="24"/>
                <w:lang w:eastAsia="bg-BG"/>
              </w:rPr>
              <w:lastRenderedPageBreak/>
              <w:t xml:space="preserve">дейности. Участникът е посочил етапите при извършване на СМР (стр. 28). Участникът е предложил конкретни дейности за спазване правилното изпълнение на СМР (стр. 29). </w:t>
            </w:r>
            <w:r w:rsidR="003A0DAE" w:rsidRPr="00716A4C">
              <w:rPr>
                <w:rFonts w:ascii="Times New Roman" w:eastAsia="Times New Roman" w:hAnsi="Times New Roman"/>
                <w:sz w:val="24"/>
                <w:szCs w:val="24"/>
                <w:lang w:eastAsia="bg-BG"/>
              </w:rPr>
              <w:t xml:space="preserve">Предвидена е организация на строителната площадка и на дейностите по време на изпълнение на СМР (стр. 30). Участникът е посочил конкретни мерки за опазване на околната среда в района на строежа, както и е посочил конкретни дейности за осигуряване на безопасност и здраве при извършване на СМР. Участникът е посочил приложимото законодателство (стр. 35). </w:t>
            </w:r>
          </w:p>
          <w:p w14:paraId="0E349AA7" w14:textId="4AADD52D" w:rsidR="00AE3398" w:rsidRPr="00716A4C" w:rsidRDefault="00AE3398"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Участникът е представил линеен график за изпълнение на поръчката.</w:t>
            </w:r>
          </w:p>
          <w:p w14:paraId="77615695" w14:textId="167EDBDB" w:rsidR="00AE3398" w:rsidRPr="00716A4C" w:rsidRDefault="003A0DAE" w:rsidP="00120D0F">
            <w:pPr>
              <w:tabs>
                <w:tab w:val="num" w:pos="615"/>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Обяснителна записка </w:t>
            </w:r>
          </w:p>
          <w:p w14:paraId="67E1FA84" w14:textId="77777777" w:rsidR="00CF62D4" w:rsidRPr="00716A4C" w:rsidRDefault="00AE3398"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представил технология </w:t>
            </w:r>
            <w:r w:rsidR="00CF62D4" w:rsidRPr="00716A4C">
              <w:rPr>
                <w:rFonts w:ascii="Times New Roman" w:eastAsia="Times New Roman" w:hAnsi="Times New Roman"/>
                <w:sz w:val="24"/>
                <w:szCs w:val="24"/>
                <w:lang w:eastAsia="bg-BG"/>
              </w:rPr>
              <w:t xml:space="preserve">на дейностите по изпълнение на препоръчаните за прилагане мерки (стр. 36), като е предложил следните дейности: по топлоизолация на стени, по топлоизолация на еркери и обръщане по страници около врати и прозорци, по топлинно изолиране на покриви, по подмяна на дограма, по топлинно изолиране на подове, по оптимизиране на стълбищно осветление и по изпълнение на предвидените СМР, като за всяка от дейностите е посочил приложимите технически характеристики на влаганите материали. </w:t>
            </w:r>
          </w:p>
          <w:p w14:paraId="4CEDB279" w14:textId="20556E46" w:rsidR="00B52F1A" w:rsidRPr="00716A4C" w:rsidRDefault="00CF62D4"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предложил извършване на дейностите по СМР, като е посочил начина на извършване на </w:t>
            </w:r>
            <w:proofErr w:type="spellStart"/>
            <w:r w:rsidRPr="00716A4C">
              <w:rPr>
                <w:rFonts w:ascii="Times New Roman" w:eastAsia="Times New Roman" w:hAnsi="Times New Roman"/>
                <w:sz w:val="24"/>
                <w:szCs w:val="24"/>
                <w:lang w:eastAsia="bg-BG"/>
              </w:rPr>
              <w:t>демонтажни</w:t>
            </w:r>
            <w:proofErr w:type="spellEnd"/>
            <w:r w:rsidRPr="00716A4C">
              <w:rPr>
                <w:rFonts w:ascii="Times New Roman" w:eastAsia="Times New Roman" w:hAnsi="Times New Roman"/>
                <w:sz w:val="24"/>
                <w:szCs w:val="24"/>
                <w:lang w:eastAsia="bg-BG"/>
              </w:rPr>
              <w:t xml:space="preserve"> работи (стр. 39)</w:t>
            </w:r>
            <w:r w:rsidR="00B52F1A" w:rsidRPr="00716A4C">
              <w:rPr>
                <w:rFonts w:ascii="Times New Roman" w:eastAsia="Times New Roman" w:hAnsi="Times New Roman"/>
                <w:sz w:val="24"/>
                <w:szCs w:val="24"/>
                <w:lang w:eastAsia="bg-BG"/>
              </w:rPr>
              <w:t xml:space="preserve">; </w:t>
            </w:r>
            <w:r w:rsidRPr="00716A4C">
              <w:rPr>
                <w:rFonts w:ascii="Times New Roman" w:eastAsia="Times New Roman" w:hAnsi="Times New Roman"/>
                <w:sz w:val="24"/>
                <w:szCs w:val="24"/>
                <w:lang w:eastAsia="bg-BG"/>
              </w:rPr>
              <w:t xml:space="preserve">дейностите и отговорностите на екипа при монтаж и демонтаж на </w:t>
            </w:r>
            <w:r w:rsidR="00B52F1A" w:rsidRPr="00716A4C">
              <w:rPr>
                <w:rFonts w:ascii="Times New Roman" w:eastAsia="Times New Roman" w:hAnsi="Times New Roman"/>
                <w:sz w:val="24"/>
                <w:szCs w:val="24"/>
                <w:lang w:eastAsia="bg-BG"/>
              </w:rPr>
              <w:t>фасадно скеле (стр. 40);</w:t>
            </w:r>
            <w:r w:rsidRPr="00716A4C">
              <w:rPr>
                <w:rFonts w:ascii="Times New Roman" w:eastAsia="Times New Roman" w:hAnsi="Times New Roman"/>
                <w:sz w:val="24"/>
                <w:szCs w:val="24"/>
                <w:lang w:eastAsia="bg-BG"/>
              </w:rPr>
              <w:t xml:space="preserve"> дейностите по изпълнение на зидани конструкции</w:t>
            </w:r>
            <w:r w:rsidR="00B52F1A" w:rsidRPr="00716A4C">
              <w:rPr>
                <w:rFonts w:ascii="Times New Roman" w:eastAsia="Times New Roman" w:hAnsi="Times New Roman"/>
                <w:sz w:val="24"/>
                <w:szCs w:val="24"/>
                <w:lang w:eastAsia="bg-BG"/>
              </w:rPr>
              <w:t xml:space="preserve"> при проверка на качеството на доставяните материали; топлоизолационни работи (стр. 43), като е предвидено използването на външна топлоизолационна комбинирана система, както и са предложени дейностите по извършване на топлоизолацията, предвидено е и полагане на негорими ивици по фасадата от каменна вата; дейности по монтаж на дограма (стр. 47), като са посочени техническите й характеристики и дейностите по монтаж и съпътстващи дейности, предложена е двойна фасада; дейности по направа на пердашена </w:t>
            </w:r>
            <w:proofErr w:type="spellStart"/>
            <w:r w:rsidR="00B52F1A" w:rsidRPr="00716A4C">
              <w:rPr>
                <w:rFonts w:ascii="Times New Roman" w:eastAsia="Times New Roman" w:hAnsi="Times New Roman"/>
                <w:sz w:val="24"/>
                <w:szCs w:val="24"/>
                <w:lang w:eastAsia="bg-BG"/>
              </w:rPr>
              <w:t>перлитена</w:t>
            </w:r>
            <w:proofErr w:type="spellEnd"/>
            <w:r w:rsidR="00B52F1A" w:rsidRPr="00716A4C">
              <w:rPr>
                <w:rFonts w:ascii="Times New Roman" w:eastAsia="Times New Roman" w:hAnsi="Times New Roman"/>
                <w:sz w:val="24"/>
                <w:szCs w:val="24"/>
                <w:lang w:eastAsia="bg-BG"/>
              </w:rPr>
              <w:t xml:space="preserve"> замазка по покрив (стр. 50) с описание на начина на извършване на замазката; </w:t>
            </w:r>
            <w:proofErr w:type="spellStart"/>
            <w:r w:rsidR="00B52F1A" w:rsidRPr="00716A4C">
              <w:rPr>
                <w:rFonts w:ascii="Times New Roman" w:eastAsia="Times New Roman" w:hAnsi="Times New Roman"/>
                <w:sz w:val="24"/>
                <w:szCs w:val="24"/>
                <w:lang w:eastAsia="bg-BG"/>
              </w:rPr>
              <w:t>хидроизолационни</w:t>
            </w:r>
            <w:proofErr w:type="spellEnd"/>
            <w:r w:rsidR="00B52F1A" w:rsidRPr="00716A4C">
              <w:rPr>
                <w:rFonts w:ascii="Times New Roman" w:eastAsia="Times New Roman" w:hAnsi="Times New Roman"/>
                <w:sz w:val="24"/>
                <w:szCs w:val="24"/>
                <w:lang w:eastAsia="bg-BG"/>
              </w:rPr>
              <w:t xml:space="preserve"> работи (стр. 52), с посочване на съпътстващите дейности; вътрешно строително-ремонтни и довършителни работи (стр. 53), като е описан начина на боядисване; ремонт на електроинсталация (стр. 54), включително осветителна и </w:t>
            </w:r>
            <w:proofErr w:type="spellStart"/>
            <w:r w:rsidR="00B52F1A" w:rsidRPr="00716A4C">
              <w:rPr>
                <w:rFonts w:ascii="Times New Roman" w:eastAsia="Times New Roman" w:hAnsi="Times New Roman"/>
                <w:sz w:val="24"/>
                <w:szCs w:val="24"/>
                <w:lang w:eastAsia="bg-BG"/>
              </w:rPr>
              <w:t>мълниезащитна</w:t>
            </w:r>
            <w:proofErr w:type="spellEnd"/>
            <w:r w:rsidR="00B52F1A" w:rsidRPr="00716A4C">
              <w:rPr>
                <w:rFonts w:ascii="Times New Roman" w:eastAsia="Times New Roman" w:hAnsi="Times New Roman"/>
                <w:sz w:val="24"/>
                <w:szCs w:val="24"/>
                <w:lang w:eastAsia="bg-BG"/>
              </w:rPr>
              <w:t xml:space="preserve"> инсталация.</w:t>
            </w:r>
          </w:p>
          <w:p w14:paraId="39879514" w14:textId="77777777" w:rsidR="0027175A" w:rsidRPr="00716A4C" w:rsidRDefault="00B52F1A"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Участникът е предложил програма за управление на риска (стр. 55), като се предлага провеждане на среща с представители на възложителя за идентифициране на ключови моменти и проблеми. Участникът е посочил следните потенциални рискове: 1. Липса/ недостатъчна координация и сътрудничество между страните; 2. Липса на информация или недостатъчна информация; 3. Промени в законодателството; 4. Неизпълнение на договорни задължения; 5. Времеви рискове. За всеки от идентифицираните рискове, участникът е предложил вероятност за настъпване в табличен вид, дейности, които се засягат от настъпване на риска, както и определяне на</w:t>
            </w:r>
            <w:r w:rsidR="0027175A" w:rsidRPr="00716A4C">
              <w:rPr>
                <w:rFonts w:ascii="Times New Roman" w:eastAsia="Times New Roman" w:hAnsi="Times New Roman"/>
                <w:sz w:val="24"/>
                <w:szCs w:val="24"/>
                <w:lang w:eastAsia="bg-BG"/>
              </w:rPr>
              <w:t xml:space="preserve"> мерки за преодоляване на риска.</w:t>
            </w:r>
          </w:p>
          <w:p w14:paraId="43102739" w14:textId="10A95775" w:rsidR="00AE3398" w:rsidRPr="00716A4C" w:rsidRDefault="00AE3398"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Участникът е приложил сертификати за използваните материали и декларации за съответствие.</w:t>
            </w:r>
          </w:p>
        </w:tc>
      </w:tr>
    </w:tbl>
    <w:p w14:paraId="4DEACC01" w14:textId="77777777" w:rsidR="00AE3398" w:rsidRPr="00716A4C" w:rsidRDefault="00AE3398" w:rsidP="00120D0F">
      <w:pPr>
        <w:spacing w:after="0" w:line="245" w:lineRule="auto"/>
        <w:jc w:val="both"/>
        <w:rPr>
          <w:rFonts w:ascii="Times New Roman" w:hAnsi="Times New Roman"/>
          <w:sz w:val="24"/>
          <w:szCs w:val="24"/>
        </w:rPr>
      </w:pPr>
    </w:p>
    <w:p w14:paraId="43A11349" w14:textId="038F46A4" w:rsidR="00AE3398" w:rsidRPr="00716A4C" w:rsidRDefault="00B246E5" w:rsidP="00120D0F">
      <w:pPr>
        <w:spacing w:after="0" w:line="245" w:lineRule="auto"/>
        <w:ind w:right="-2"/>
        <w:contextualSpacing/>
        <w:jc w:val="both"/>
        <w:rPr>
          <w:rFonts w:ascii="Times New Roman" w:eastAsia="SimSun" w:hAnsi="Times New Roman"/>
          <w:b/>
          <w:sz w:val="24"/>
          <w:szCs w:val="24"/>
          <w:lang w:eastAsia="zh-CN"/>
        </w:rPr>
      </w:pPr>
      <w:r w:rsidRPr="0A23F562">
        <w:rPr>
          <w:rFonts w:ascii="Times New Roman" w:eastAsia="Times New Roman" w:hAnsi="Times New Roman"/>
          <w:b/>
          <w:sz w:val="24"/>
          <w:szCs w:val="24"/>
        </w:rPr>
        <w:t>Оценка на предложението</w:t>
      </w:r>
      <w:r w:rsidR="00AE3398" w:rsidRPr="0A23F562">
        <w:rPr>
          <w:rFonts w:ascii="Times New Roman" w:eastAsia="Times New Roman" w:hAnsi="Times New Roman"/>
          <w:b/>
          <w:sz w:val="24"/>
          <w:szCs w:val="24"/>
        </w:rPr>
        <w:t xml:space="preserve">: </w:t>
      </w:r>
    </w:p>
    <w:p w14:paraId="156DB7F5" w14:textId="77777777" w:rsidR="00AE3398" w:rsidRPr="00716A4C" w:rsidRDefault="00AE3398" w:rsidP="00120D0F">
      <w:pPr>
        <w:spacing w:after="0" w:line="245" w:lineRule="auto"/>
        <w:ind w:right="-2"/>
        <w:contextualSpacing/>
        <w:jc w:val="both"/>
        <w:rPr>
          <w:rFonts w:ascii="Times New Roman" w:hAnsi="Times New Roman"/>
          <w:b/>
          <w:sz w:val="24"/>
          <w:szCs w:val="24"/>
        </w:rPr>
      </w:pPr>
    </w:p>
    <w:p w14:paraId="2D36DCB7" w14:textId="77777777" w:rsidR="00AE3398" w:rsidRPr="00716A4C" w:rsidRDefault="00AE3398" w:rsidP="00120D0F">
      <w:pPr>
        <w:spacing w:after="0" w:line="245" w:lineRule="auto"/>
        <w:ind w:right="-2"/>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На първо място, комисията следва да отбележи, че съгласно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Pr="0A23F562">
        <w:rPr>
          <w:rFonts w:ascii="Times New Roman" w:eastAsia="Times New Roman" w:hAnsi="Times New Roman"/>
          <w:b/>
          <w:sz w:val="24"/>
          <w:szCs w:val="24"/>
        </w:rPr>
        <w:t xml:space="preserve">І. Работна програма за изпълнение на </w:t>
      </w:r>
      <w:r w:rsidRPr="0A23F562">
        <w:rPr>
          <w:rFonts w:ascii="Times New Roman" w:eastAsia="Times New Roman" w:hAnsi="Times New Roman"/>
          <w:b/>
          <w:sz w:val="24"/>
          <w:szCs w:val="24"/>
        </w:rPr>
        <w:lastRenderedPageBreak/>
        <w:t xml:space="preserve">предмета на поръчката, ІІ. Обяснителна записка. </w:t>
      </w:r>
      <w:r w:rsidRPr="00716A4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2CBE207D" w14:textId="77777777" w:rsidR="00AE3398" w:rsidRPr="00716A4C" w:rsidRDefault="00AE3398" w:rsidP="00120D0F">
      <w:pPr>
        <w:spacing w:after="0" w:line="245" w:lineRule="auto"/>
        <w:ind w:right="-2"/>
        <w:jc w:val="both"/>
        <w:rPr>
          <w:rFonts w:ascii="Times New Roman" w:eastAsia="SimSun" w:hAnsi="Times New Roman"/>
          <w:b/>
          <w:sz w:val="24"/>
          <w:szCs w:val="24"/>
          <w:lang w:eastAsia="zh-CN"/>
        </w:rPr>
      </w:pPr>
    </w:p>
    <w:p w14:paraId="14F1243E" w14:textId="77777777" w:rsidR="00AE3398" w:rsidRPr="00716A4C" w:rsidRDefault="00AE3398" w:rsidP="00120D0F">
      <w:pPr>
        <w:spacing w:after="0" w:line="245" w:lineRule="auto"/>
        <w:ind w:right="-2"/>
        <w:jc w:val="both"/>
        <w:rPr>
          <w:rFonts w:ascii="Times New Roman" w:hAnsi="Times New Roman"/>
          <w:b/>
          <w:i/>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 – Работна програма за изпълнение на предмета на поръчката</w:t>
      </w:r>
    </w:p>
    <w:p w14:paraId="02082748" w14:textId="77777777" w:rsidR="00AE3398" w:rsidRPr="00716A4C" w:rsidRDefault="00AE3398" w:rsidP="00120D0F">
      <w:pPr>
        <w:spacing w:after="0" w:line="245" w:lineRule="auto"/>
        <w:ind w:right="-2"/>
        <w:jc w:val="both"/>
        <w:rPr>
          <w:rFonts w:ascii="Times New Roman" w:hAnsi="Times New Roman"/>
          <w:sz w:val="24"/>
          <w:szCs w:val="24"/>
        </w:rPr>
      </w:pPr>
    </w:p>
    <w:p w14:paraId="0DD7B6F2" w14:textId="3F4E809E" w:rsidR="00AE3398" w:rsidRPr="00716A4C" w:rsidRDefault="00AE3398" w:rsidP="00120D0F">
      <w:pPr>
        <w:spacing w:after="0" w:line="245" w:lineRule="auto"/>
        <w:ind w:right="-2"/>
        <w:contextualSpacing/>
        <w:jc w:val="both"/>
        <w:rPr>
          <w:rFonts w:ascii="Times New Roman" w:hAnsi="Times New Roman"/>
          <w:b/>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w:t>
      </w:r>
      <w:r w:rsidR="00B246E5" w:rsidRPr="0A23F562">
        <w:rPr>
          <w:rFonts w:ascii="Times New Roman" w:eastAsia="Times New Roman" w:hAnsi="Times New Roman"/>
          <w:b/>
          <w:sz w:val="24"/>
          <w:szCs w:val="24"/>
        </w:rPr>
        <w:t xml:space="preserve">не </w:t>
      </w:r>
      <w:r w:rsidRPr="0A23F562">
        <w:rPr>
          <w:rFonts w:ascii="Times New Roman" w:eastAsia="Times New Roman" w:hAnsi="Times New Roman"/>
          <w:b/>
          <w:sz w:val="24"/>
          <w:szCs w:val="24"/>
        </w:rPr>
        <w:t xml:space="preserve">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41A8F7E1" w14:textId="77777777" w:rsidR="00B246E5" w:rsidRPr="00716A4C" w:rsidRDefault="00B246E5" w:rsidP="00120D0F">
      <w:pPr>
        <w:spacing w:after="0" w:line="245" w:lineRule="auto"/>
        <w:ind w:right="-2"/>
        <w:contextualSpacing/>
        <w:jc w:val="both"/>
        <w:rPr>
          <w:rFonts w:ascii="Times New Roman" w:hAnsi="Times New Roman"/>
          <w:b/>
          <w:sz w:val="24"/>
          <w:szCs w:val="24"/>
        </w:rPr>
      </w:pPr>
    </w:p>
    <w:p w14:paraId="1B0D5601" w14:textId="173E6D5B" w:rsidR="00B246E5" w:rsidRPr="00716A4C" w:rsidRDefault="00B246E5"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b/>
          <w:sz w:val="24"/>
          <w:szCs w:val="24"/>
        </w:rPr>
        <w:t xml:space="preserve">Комисията установи следните съществени несъответствия: </w:t>
      </w:r>
    </w:p>
    <w:p w14:paraId="279227D4" w14:textId="77777777" w:rsidR="00AE3398" w:rsidRPr="00716A4C" w:rsidRDefault="00AE3398" w:rsidP="00120D0F">
      <w:pPr>
        <w:spacing w:after="0" w:line="245" w:lineRule="auto"/>
        <w:ind w:right="-2"/>
        <w:contextualSpacing/>
        <w:jc w:val="both"/>
        <w:rPr>
          <w:rFonts w:ascii="Times New Roman" w:hAnsi="Times New Roman"/>
          <w:b/>
          <w:sz w:val="24"/>
          <w:szCs w:val="24"/>
        </w:rPr>
      </w:pPr>
    </w:p>
    <w:p w14:paraId="1FFF414A" w14:textId="7FC683F6" w:rsidR="00AE3398" w:rsidRPr="00716A4C" w:rsidRDefault="00AE3398" w:rsidP="00120D0F">
      <w:pPr>
        <w:spacing w:after="0" w:line="245" w:lineRule="auto"/>
        <w:ind w:right="-2"/>
        <w:contextualSpacing/>
        <w:jc w:val="both"/>
        <w:rPr>
          <w:rFonts w:ascii="Times New Roman" w:hAnsi="Times New Roman"/>
          <w:bCs/>
          <w:sz w:val="24"/>
          <w:szCs w:val="24"/>
        </w:rPr>
      </w:pPr>
      <w:r w:rsidRPr="0A23F562">
        <w:rPr>
          <w:rFonts w:ascii="Times New Roman" w:eastAsia="Times New Roman" w:hAnsi="Times New Roman"/>
          <w:sz w:val="24"/>
          <w:szCs w:val="24"/>
        </w:rPr>
        <w:t xml:space="preserve">Участникът е </w:t>
      </w:r>
      <w:r w:rsidR="00B246E5" w:rsidRPr="0A23F562">
        <w:rPr>
          <w:rFonts w:ascii="Times New Roman" w:eastAsia="Times New Roman" w:hAnsi="Times New Roman"/>
          <w:sz w:val="24"/>
          <w:szCs w:val="24"/>
        </w:rPr>
        <w:t xml:space="preserve">посочил основните дейности, които са необходими за изпълнение на предмета на поръчката, включително е посочил под-дейностите, предвидени за изпълнение, като ги е посочил само формално без каквато и да е конкретика. Не са предложени дейности по одобрение на работен проект, взаимодействие с възложителя, тестване на СМР. Посочени са бегло функциите на предвидения екип за изпълнение на СМР. Липсват изцяло мерки за осигуряване на качеството и процедури за процедури за контрол. </w:t>
      </w:r>
    </w:p>
    <w:p w14:paraId="1E78651D" w14:textId="77777777" w:rsidR="00AE3398" w:rsidRPr="00716A4C" w:rsidRDefault="00AE3398" w:rsidP="00120D0F">
      <w:pPr>
        <w:spacing w:after="0" w:line="245" w:lineRule="auto"/>
        <w:jc w:val="both"/>
        <w:rPr>
          <w:rFonts w:ascii="Times New Roman" w:hAnsi="Times New Roman"/>
          <w:bCs/>
          <w:sz w:val="24"/>
          <w:szCs w:val="24"/>
        </w:rPr>
      </w:pPr>
    </w:p>
    <w:p w14:paraId="0BCBC9FA" w14:textId="2664EB47" w:rsidR="00AE3398" w:rsidRPr="00716A4C" w:rsidRDefault="00AE3398" w:rsidP="00120D0F">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 xml:space="preserve">В Раздел VI от одобрената документация за участие Възложителят е посочил минималните изисквания към всяка една от частите от техническото предложение. Минималните изисквания към компонента „Работна програма за изпълнение на предмета на поръчката“ както следва: </w:t>
      </w:r>
    </w:p>
    <w:p w14:paraId="41400D51" w14:textId="77777777" w:rsidR="00B246E5" w:rsidRPr="00716A4C" w:rsidRDefault="00B246E5" w:rsidP="00120D0F">
      <w:pPr>
        <w:numPr>
          <w:ilvl w:val="0"/>
          <w:numId w:val="31"/>
        </w:numPr>
        <w:spacing w:after="0" w:line="245" w:lineRule="auto"/>
        <w:jc w:val="both"/>
        <w:rPr>
          <w:rFonts w:ascii="Times New Roman" w:eastAsia="Times New Roman" w:hAnsi="Times New Roman"/>
          <w:b/>
          <w:sz w:val="24"/>
          <w:szCs w:val="24"/>
        </w:rPr>
      </w:pPr>
      <w:r w:rsidRPr="0A23F562">
        <w:rPr>
          <w:rFonts w:ascii="Times New Roman" w:eastAsia="Times New Roman" w:hAnsi="Times New Roman"/>
          <w:b/>
          <w:sz w:val="24"/>
          <w:szCs w:val="24"/>
        </w:rPr>
        <w:t>Предложение за организацията на изпълнение на строежа, включващо следните елементи:</w:t>
      </w:r>
    </w:p>
    <w:p w14:paraId="514BC673" w14:textId="77777777" w:rsidR="00B246E5" w:rsidRPr="00716A4C" w:rsidRDefault="00B246E5" w:rsidP="00120D0F">
      <w:pPr>
        <w:numPr>
          <w:ilvl w:val="0"/>
          <w:numId w:val="32"/>
        </w:numPr>
        <w:spacing w:after="0" w:line="245" w:lineRule="auto"/>
        <w:jc w:val="both"/>
        <w:rPr>
          <w:rFonts w:ascii="Times New Roman" w:eastAsia="Times New Roman" w:hAnsi="Times New Roman"/>
          <w:b/>
          <w:sz w:val="24"/>
          <w:szCs w:val="24"/>
        </w:rPr>
      </w:pPr>
      <w:r w:rsidRPr="0A23F562">
        <w:rPr>
          <w:rFonts w:ascii="Times New Roman" w:eastAsia="Times New Roman" w:hAnsi="Times New Roman"/>
          <w:b/>
          <w:i/>
          <w:sz w:val="24"/>
          <w:szCs w:val="24"/>
        </w:rPr>
        <w:t>Описание на основните дейности и свързаните с тях под-дейности, необходими за изпълнението на  предмета на поръчката</w:t>
      </w:r>
      <w:r w:rsidRPr="0A23F562">
        <w:rPr>
          <w:rFonts w:ascii="Times New Roman" w:eastAsia="Times New Roman" w:hAnsi="Times New Roman"/>
          <w:i/>
          <w:sz w:val="24"/>
          <w:szCs w:val="24"/>
        </w:rPr>
        <w:t xml:space="preserve"> - Следва да се обхванат всички дейности и под-дейности, необходими за изпълнението предмета на поръчката, отчитайки времето за тяхното изпълнение, включително подготвителни дейности, подготовка на инвестиционен проект във фаза работен проект и съдействие на възложителя при съгласуване, одобрение на проекта и получаване на разрешение за строеж, дейности по изпълнението на строително-монтажните работи, упражняване на авторски надзор, тествания, съставяне на актове и протоколи по време на строителството, съгласно Наредба № 3/31.07.2003 г. за съставяне на актове и протоколи по време на строителството, както и всички други дейности, необходими за постигане целите на договора</w:t>
      </w:r>
      <w:r w:rsidRPr="0A23F562">
        <w:rPr>
          <w:rFonts w:ascii="Times New Roman" w:eastAsia="Times New Roman" w:hAnsi="Times New Roman"/>
          <w:sz w:val="24"/>
          <w:szCs w:val="24"/>
        </w:rPr>
        <w:t xml:space="preserve"> </w:t>
      </w:r>
      <w:r w:rsidRPr="0A23F562">
        <w:rPr>
          <w:rFonts w:ascii="Times New Roman" w:eastAsia="Times New Roman" w:hAnsi="Times New Roman"/>
          <w:i/>
          <w:sz w:val="24"/>
          <w:szCs w:val="24"/>
        </w:rPr>
        <w:t>по преценка на участника</w:t>
      </w:r>
      <w:r w:rsidRPr="0A23F562">
        <w:rPr>
          <w:rFonts w:ascii="Times New Roman" w:eastAsia="Times New Roman" w:hAnsi="Times New Roman"/>
          <w:sz w:val="24"/>
          <w:szCs w:val="24"/>
        </w:rPr>
        <w:t>.</w:t>
      </w:r>
    </w:p>
    <w:p w14:paraId="63090470" w14:textId="77777777" w:rsidR="00B246E5" w:rsidRPr="00716A4C" w:rsidRDefault="00B246E5" w:rsidP="00120D0F">
      <w:pPr>
        <w:numPr>
          <w:ilvl w:val="0"/>
          <w:numId w:val="32"/>
        </w:numPr>
        <w:spacing w:after="0" w:line="245" w:lineRule="auto"/>
        <w:jc w:val="both"/>
        <w:rPr>
          <w:rFonts w:ascii="Times New Roman" w:eastAsia="Times New Roman" w:hAnsi="Times New Roman"/>
          <w:b/>
          <w:sz w:val="24"/>
          <w:szCs w:val="24"/>
        </w:rPr>
      </w:pPr>
      <w:r w:rsidRPr="0A23F562">
        <w:rPr>
          <w:rFonts w:ascii="Times New Roman" w:eastAsia="Times New Roman" w:hAnsi="Times New Roman"/>
          <w:b/>
          <w:i/>
          <w:sz w:val="24"/>
          <w:szCs w:val="24"/>
        </w:rPr>
        <w:t>Организация, мобилизация и разпределение на използваните от участника ресурси (организация на проектантския и строителния процес)</w:t>
      </w:r>
      <w:r w:rsidRPr="0A23F562">
        <w:rPr>
          <w:rFonts w:ascii="Times New Roman" w:eastAsia="Times New Roman" w:hAnsi="Times New Roman"/>
          <w:b/>
          <w:sz w:val="24"/>
          <w:szCs w:val="24"/>
        </w:rPr>
        <w:t>,</w:t>
      </w:r>
      <w:r w:rsidRPr="0A23F562">
        <w:rPr>
          <w:rFonts w:ascii="Times New Roman" w:eastAsia="Times New Roman" w:hAnsi="Times New Roman"/>
          <w:sz w:val="24"/>
          <w:szCs w:val="24"/>
        </w:rPr>
        <w:t xml:space="preserve"> </w:t>
      </w:r>
      <w:r w:rsidRPr="0A23F562">
        <w:rPr>
          <w:rFonts w:ascii="Times New Roman" w:eastAsia="Times New Roman" w:hAnsi="Times New Roman"/>
          <w:i/>
          <w:sz w:val="24"/>
          <w:szCs w:val="24"/>
        </w:rPr>
        <w:t xml:space="preserve">обвързани с конкретния подход за изпълнение на предмета на </w:t>
      </w:r>
      <w:r w:rsidRPr="0A23F562">
        <w:rPr>
          <w:rFonts w:ascii="Times New Roman" w:eastAsia="Times New Roman" w:hAnsi="Times New Roman"/>
          <w:i/>
          <w:sz w:val="24"/>
          <w:szCs w:val="24"/>
        </w:rPr>
        <w:lastRenderedPageBreak/>
        <w:t xml:space="preserve">поръчката (проектиране и строителство) и съответните основни дейности и свързаните с тях под-дейности.   </w:t>
      </w:r>
    </w:p>
    <w:p w14:paraId="6BFC34A5" w14:textId="77777777" w:rsidR="00B246E5" w:rsidRPr="00716A4C" w:rsidRDefault="00B246E5" w:rsidP="00120D0F">
      <w:pPr>
        <w:numPr>
          <w:ilvl w:val="0"/>
          <w:numId w:val="31"/>
        </w:numPr>
        <w:spacing w:after="0" w:line="245" w:lineRule="auto"/>
        <w:jc w:val="both"/>
        <w:rPr>
          <w:rFonts w:ascii="Times New Roman" w:eastAsia="Times New Roman" w:hAnsi="Times New Roman"/>
          <w:b/>
          <w:i/>
          <w:sz w:val="24"/>
          <w:szCs w:val="24"/>
        </w:rPr>
      </w:pPr>
      <w:r w:rsidRPr="0A23F562">
        <w:rPr>
          <w:rFonts w:ascii="Times New Roman" w:eastAsia="Times New Roman" w:hAnsi="Times New Roman"/>
          <w:b/>
          <w:sz w:val="24"/>
          <w:szCs w:val="24"/>
        </w:rPr>
        <w:t xml:space="preserve">Предложение относно мерки за осигуряване на качеството, включително процедури за контрол с цел качественото и навременно изпълнение на поръчката </w:t>
      </w:r>
      <w:r w:rsidRPr="0A23F562">
        <w:rPr>
          <w:rFonts w:ascii="Times New Roman" w:eastAsia="Times New Roman" w:hAnsi="Times New Roman"/>
          <w:sz w:val="24"/>
          <w:szCs w:val="24"/>
        </w:rPr>
        <w:t xml:space="preserve">- </w:t>
      </w:r>
      <w:r w:rsidRPr="0A23F562">
        <w:rPr>
          <w:rFonts w:ascii="Times New Roman" w:eastAsia="Times New Roman" w:hAnsi="Times New Roman"/>
          <w:i/>
          <w:sz w:val="24"/>
          <w:szCs w:val="24"/>
        </w:rPr>
        <w:t xml:space="preserve">Участниците следва да направят предложение относно мерките/начините за осигуряване на качество по време на изпълнението на договора за проектиране и строителство (инженеринг), както и предложение относно контрола за качество, който ще се упражнява по време на изпълнението на договора. Според възложителя устойчивите материали, материалите, оборудването и останалите артикули, които се предлага да бъдат вложени по време на изпълнението на договора, чиито технически характеристики/показатели и параметри са по-добри от характеристиките и параметрите на останалите материали, оборудване и артикули допринасят и са същинските мерки за осигуряване на качеството. Спазването на действащите норми по време на подготовката на инвестиционния проект също е една от основните мерки за осигуряване на качеството. Входящият контрол от страна на експерти, отговарящи за контрола на качеството при получаване на материали, оборудване и други стоки на обекта е мярка, гарантираща, че на строежа няма да се вложат материали, оборудване и/или други стоки, имащи явни дефекти. </w:t>
      </w:r>
      <w:r w:rsidRPr="0A23F562">
        <w:rPr>
          <w:rFonts w:ascii="Times New Roman" w:eastAsia="Times New Roman" w:hAnsi="Times New Roman"/>
          <w:b/>
          <w:i/>
          <w:sz w:val="24"/>
          <w:szCs w:val="24"/>
        </w:rPr>
        <w:t xml:space="preserve">Като минимум всички тези посочени от възложителя мерки за гарантиране на качеството на изпълнението на предмета на поръчката следва да се разгледат от участниците в тази част от техническите им предложения.   </w:t>
      </w:r>
    </w:p>
    <w:p w14:paraId="457C96BA" w14:textId="77777777" w:rsidR="00B246E5" w:rsidRPr="00716A4C" w:rsidRDefault="00B246E5" w:rsidP="00120D0F">
      <w:pPr>
        <w:numPr>
          <w:ilvl w:val="0"/>
          <w:numId w:val="31"/>
        </w:numPr>
        <w:spacing w:after="0" w:line="245" w:lineRule="auto"/>
        <w:jc w:val="both"/>
        <w:rPr>
          <w:rFonts w:ascii="Times New Roman" w:eastAsia="Times New Roman" w:hAnsi="Times New Roman"/>
          <w:sz w:val="24"/>
          <w:szCs w:val="24"/>
        </w:rPr>
      </w:pPr>
      <w:r w:rsidRPr="0A23F562">
        <w:rPr>
          <w:rFonts w:ascii="Times New Roman" w:eastAsia="Times New Roman" w:hAnsi="Times New Roman"/>
          <w:b/>
          <w:sz w:val="24"/>
          <w:szCs w:val="24"/>
        </w:rPr>
        <w:t xml:space="preserve">Линеен график </w:t>
      </w:r>
      <w:r w:rsidRPr="0A23F562">
        <w:rPr>
          <w:rFonts w:ascii="Times New Roman" w:eastAsia="Times New Roman" w:hAnsi="Times New Roman"/>
          <w:i/>
          <w:sz w:val="24"/>
          <w:szCs w:val="24"/>
        </w:rPr>
        <w:t xml:space="preserve">за изпълнение на предмета на поръчката, който да съдържа времевото разпределение на всички дейности, включително да отразява тяхната продължителност. Предлаганият линеен график следва да </w:t>
      </w:r>
      <w:proofErr w:type="spellStart"/>
      <w:r w:rsidRPr="0A23F562">
        <w:rPr>
          <w:rFonts w:ascii="Times New Roman" w:eastAsia="Times New Roman" w:hAnsi="Times New Roman"/>
          <w:i/>
          <w:sz w:val="24"/>
          <w:szCs w:val="24"/>
        </w:rPr>
        <w:t>съответствува</w:t>
      </w:r>
      <w:proofErr w:type="spellEnd"/>
      <w:r w:rsidRPr="0A23F562">
        <w:rPr>
          <w:rFonts w:ascii="Times New Roman" w:eastAsia="Times New Roman" w:hAnsi="Times New Roman"/>
          <w:i/>
          <w:sz w:val="24"/>
          <w:szCs w:val="24"/>
        </w:rPr>
        <w:t xml:space="preserve"> на предвидените основни дейности и под-дейности.</w:t>
      </w:r>
    </w:p>
    <w:p w14:paraId="0BD7A577" w14:textId="77777777" w:rsidR="00F02D12" w:rsidRDefault="00F02D12" w:rsidP="00120D0F">
      <w:pPr>
        <w:spacing w:after="0" w:line="245" w:lineRule="auto"/>
        <w:jc w:val="both"/>
        <w:rPr>
          <w:rFonts w:ascii="Times New Roman" w:hAnsi="Times New Roman"/>
          <w:bCs/>
          <w:sz w:val="24"/>
          <w:szCs w:val="24"/>
        </w:rPr>
      </w:pPr>
    </w:p>
    <w:p w14:paraId="1D29BA51" w14:textId="17289B39" w:rsidR="00AE3398" w:rsidRPr="00716A4C" w:rsidRDefault="00B246E5" w:rsidP="00120D0F">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 xml:space="preserve">Възложителят изрично е предвидил: </w:t>
      </w:r>
    </w:p>
    <w:p w14:paraId="186A421B" w14:textId="3AA43512" w:rsidR="00B246E5" w:rsidRPr="00716A4C" w:rsidRDefault="00B246E5" w:rsidP="00120D0F">
      <w:pPr>
        <w:spacing w:after="0" w:line="245" w:lineRule="auto"/>
        <w:jc w:val="both"/>
        <w:rPr>
          <w:rFonts w:ascii="Times New Roman" w:hAnsi="Times New Roman"/>
          <w:i/>
          <w:sz w:val="24"/>
          <w:szCs w:val="24"/>
        </w:rPr>
      </w:pPr>
      <w:r w:rsidRPr="0A23F562">
        <w:rPr>
          <w:rFonts w:ascii="Times New Roman" w:eastAsia="Times New Roman" w:hAnsi="Times New Roman"/>
          <w:i/>
          <w:sz w:val="24"/>
          <w:szCs w:val="24"/>
        </w:rPr>
        <w:t xml:space="preserve">Няма да бъдат оценявани предложения и </w:t>
      </w:r>
      <w:r w:rsidRPr="0A23F562">
        <w:rPr>
          <w:rFonts w:ascii="Times New Roman" w:eastAsia="Times New Roman" w:hAnsi="Times New Roman"/>
          <w:i/>
          <w:sz w:val="24"/>
          <w:szCs w:val="24"/>
          <w:u w:val="single"/>
        </w:rPr>
        <w:t>следва да бъдат предложени за отстраняване</w:t>
      </w:r>
      <w:r w:rsidRPr="0A23F562">
        <w:rPr>
          <w:rFonts w:ascii="Times New Roman" w:eastAsia="Times New Roman" w:hAnsi="Times New Roman"/>
          <w:i/>
          <w:sz w:val="24"/>
          <w:szCs w:val="24"/>
        </w:rPr>
        <w:t xml:space="preserve">  в случаите, в които е налице поне едно от следните условия:</w:t>
      </w:r>
    </w:p>
    <w:p w14:paraId="4894D253" w14:textId="1A13B96A" w:rsidR="00B246E5" w:rsidRPr="00716A4C" w:rsidRDefault="00B246E5" w:rsidP="00120D0F">
      <w:pPr>
        <w:spacing w:after="0" w:line="245" w:lineRule="auto"/>
        <w:jc w:val="both"/>
        <w:rPr>
          <w:rFonts w:ascii="Times New Roman" w:hAnsi="Times New Roman"/>
          <w:i/>
          <w:sz w:val="24"/>
          <w:szCs w:val="24"/>
        </w:rPr>
      </w:pPr>
      <w:r w:rsidRPr="0A23F562">
        <w:rPr>
          <w:rFonts w:ascii="Times New Roman" w:eastAsia="Times New Roman" w:hAnsi="Times New Roman"/>
          <w:i/>
          <w:sz w:val="24"/>
          <w:szCs w:val="24"/>
        </w:rPr>
        <w:t>Работната програма не отговаря на минималните изисквания към нейното съдържание, в т. ч. липсва някоя от съставните части на Работната програма или техни елементи</w:t>
      </w:r>
    </w:p>
    <w:p w14:paraId="01BCDBC6" w14:textId="77777777" w:rsidR="00B246E5" w:rsidRPr="00716A4C" w:rsidRDefault="00B246E5" w:rsidP="00120D0F">
      <w:pPr>
        <w:spacing w:after="0" w:line="245" w:lineRule="auto"/>
        <w:jc w:val="both"/>
        <w:rPr>
          <w:rFonts w:ascii="Times New Roman" w:hAnsi="Times New Roman"/>
          <w:bCs/>
          <w:sz w:val="24"/>
          <w:szCs w:val="24"/>
        </w:rPr>
      </w:pPr>
    </w:p>
    <w:p w14:paraId="7ED2903D" w14:textId="77777777" w:rsidR="00B246E5" w:rsidRPr="00716A4C" w:rsidRDefault="00B246E5"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При детайлен анализ на техническото предложение се установява липсата на второто минимално изискване към разглежданата част, а именно – не е представено предложение относно управление на договора, включително процедури за контрол с цел качественото и навременно изпълнение на поръчката. </w:t>
      </w:r>
    </w:p>
    <w:p w14:paraId="1FDFC843" w14:textId="360B897C" w:rsidR="00AE3398" w:rsidRPr="00716A4C" w:rsidRDefault="00AE3398" w:rsidP="00120D0F">
      <w:pPr>
        <w:spacing w:after="0" w:line="245" w:lineRule="auto"/>
        <w:jc w:val="both"/>
        <w:rPr>
          <w:rFonts w:ascii="Times New Roman" w:hAnsi="Times New Roman"/>
          <w:sz w:val="24"/>
          <w:szCs w:val="24"/>
        </w:rPr>
      </w:pPr>
    </w:p>
    <w:p w14:paraId="67127759" w14:textId="77777777" w:rsidR="00AE3398" w:rsidRPr="00716A4C" w:rsidRDefault="00AE3398" w:rsidP="00120D0F">
      <w:pPr>
        <w:spacing w:after="0" w:line="245" w:lineRule="auto"/>
        <w:ind w:right="-2"/>
        <w:jc w:val="both"/>
        <w:rPr>
          <w:rFonts w:ascii="Times New Roman" w:hAnsi="Times New Roman"/>
          <w:b/>
          <w:i/>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II – Обяснителна записка</w:t>
      </w:r>
    </w:p>
    <w:p w14:paraId="4A797656" w14:textId="77777777" w:rsidR="00AE3398" w:rsidRPr="00716A4C" w:rsidRDefault="00AE3398" w:rsidP="00120D0F">
      <w:pPr>
        <w:spacing w:after="0" w:line="245" w:lineRule="auto"/>
        <w:ind w:right="-2"/>
        <w:jc w:val="both"/>
        <w:rPr>
          <w:rFonts w:ascii="Times New Roman" w:hAnsi="Times New Roman"/>
          <w:sz w:val="24"/>
          <w:szCs w:val="24"/>
        </w:rPr>
      </w:pPr>
    </w:p>
    <w:p w14:paraId="0961CBF7" w14:textId="77777777" w:rsidR="00B67041" w:rsidRPr="00716A4C" w:rsidRDefault="00B67041"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В раздел VI от одобрената документация за участие Възложителят е предвидил минимални изисквания към съдържанието на компонента „Обяснителна записка“ както следва:</w:t>
      </w:r>
    </w:p>
    <w:p w14:paraId="1AB9DAB7" w14:textId="77777777" w:rsidR="00B67041" w:rsidRPr="00716A4C" w:rsidRDefault="00B67041" w:rsidP="00120D0F">
      <w:pPr>
        <w:spacing w:after="0" w:line="245" w:lineRule="auto"/>
        <w:ind w:firstLine="567"/>
        <w:jc w:val="both"/>
        <w:rPr>
          <w:rFonts w:ascii="Times New Roman" w:hAnsi="Times New Roman"/>
          <w:i/>
          <w:sz w:val="24"/>
          <w:szCs w:val="24"/>
        </w:rPr>
      </w:pPr>
    </w:p>
    <w:p w14:paraId="67086F2D" w14:textId="5F9CD59B" w:rsidR="00B67041" w:rsidRPr="00716A4C" w:rsidRDefault="00B67041" w:rsidP="00120D0F">
      <w:pPr>
        <w:numPr>
          <w:ilvl w:val="0"/>
          <w:numId w:val="24"/>
        </w:numPr>
        <w:tabs>
          <w:tab w:val="clear" w:pos="283"/>
          <w:tab w:val="num" w:pos="709"/>
        </w:tabs>
        <w:spacing w:after="0" w:line="245" w:lineRule="auto"/>
        <w:ind w:left="709" w:hanging="425"/>
        <w:jc w:val="both"/>
        <w:rPr>
          <w:rFonts w:ascii="Times New Roman" w:eastAsia="Times New Roman" w:hAnsi="Times New Roman"/>
          <w:i/>
          <w:sz w:val="24"/>
          <w:szCs w:val="24"/>
        </w:rPr>
      </w:pPr>
      <w:r w:rsidRPr="0A23F562">
        <w:rPr>
          <w:rFonts w:ascii="Times New Roman" w:eastAsia="Times New Roman" w:hAnsi="Times New Roman"/>
          <w:b/>
          <w:sz w:val="24"/>
          <w:szCs w:val="24"/>
        </w:rPr>
        <w:t xml:space="preserve">Предложение за изпълнение на предвидените СМР, включващо технически предимства, включително предложения начин за монтаж на предвидената топлоизолационна система /комплект/ (съобразно техническата </w:t>
      </w:r>
      <w:r w:rsidRPr="0A23F562">
        <w:rPr>
          <w:rFonts w:ascii="Times New Roman" w:eastAsia="Times New Roman" w:hAnsi="Times New Roman"/>
          <w:b/>
          <w:sz w:val="24"/>
          <w:szCs w:val="24"/>
        </w:rPr>
        <w:lastRenderedPageBreak/>
        <w:t xml:space="preserve">спецификация на възложителя и разработения инвестиционен проект във фаза работен проект от бъдещия изпълнител) - </w:t>
      </w:r>
      <w:r w:rsidRPr="0A23F562">
        <w:rPr>
          <w:rFonts w:ascii="Times New Roman" w:eastAsia="Times New Roman" w:hAnsi="Times New Roman"/>
          <w:i/>
          <w:sz w:val="24"/>
          <w:szCs w:val="24"/>
        </w:rPr>
        <w:t>В тази част от офертата всеки Участник следва да направи описание на техническите предимства на своето предложение, включително подробно описание на всички операции по монтиране на топлоизолационната система, с които гарантира устойчивост на мярката и високо качество на база представените данни в техническата спецификация и бъдещия инвестиционен проект във фаза работен проект.</w:t>
      </w:r>
      <w:r w:rsidRPr="0A23F562">
        <w:rPr>
          <w:rFonts w:ascii="Times New Roman" w:eastAsia="Times New Roman" w:hAnsi="Times New Roman"/>
          <w:b/>
          <w:i/>
          <w:sz w:val="24"/>
          <w:szCs w:val="24"/>
        </w:rPr>
        <w:t xml:space="preserve"> </w:t>
      </w:r>
    </w:p>
    <w:p w14:paraId="1EBB8350" w14:textId="69CAA577" w:rsidR="00B67041" w:rsidRPr="00716A4C" w:rsidRDefault="00B67041" w:rsidP="00120D0F">
      <w:pPr>
        <w:numPr>
          <w:ilvl w:val="0"/>
          <w:numId w:val="24"/>
        </w:numPr>
        <w:tabs>
          <w:tab w:val="clear" w:pos="283"/>
          <w:tab w:val="num" w:pos="709"/>
        </w:tabs>
        <w:spacing w:after="0" w:line="245" w:lineRule="auto"/>
        <w:ind w:left="709" w:hanging="425"/>
        <w:jc w:val="both"/>
        <w:rPr>
          <w:rFonts w:ascii="Times New Roman" w:eastAsia="Times New Roman" w:hAnsi="Times New Roman"/>
          <w:i/>
          <w:sz w:val="24"/>
          <w:szCs w:val="24"/>
        </w:rPr>
      </w:pPr>
      <w:r w:rsidRPr="0A23F562">
        <w:rPr>
          <w:rFonts w:ascii="Times New Roman" w:eastAsia="Times New Roman" w:hAnsi="Times New Roman"/>
          <w:b/>
          <w:sz w:val="24"/>
          <w:szCs w:val="24"/>
        </w:rPr>
        <w:t xml:space="preserve">Предложение относно функционалните характеристики, свързани с експлоатационните качества на строежа - </w:t>
      </w:r>
      <w:r w:rsidRPr="0A23F562">
        <w:rPr>
          <w:rFonts w:ascii="Times New Roman" w:eastAsia="Times New Roman" w:hAnsi="Times New Roman"/>
          <w:i/>
          <w:sz w:val="24"/>
          <w:szCs w:val="24"/>
        </w:rPr>
        <w:t>В тази част от офертата всеки Участник следва да предложи характеристики, насочени към бъдещата функционалност на обновената за енергийна ефективност сграда от предмета на настоящата обществена поръчка. Под функционални следва да се разбират характеристики на предложението, включващи оптимизиране и максимизиране на експлоатационните качества (основно, свързани с енергийна ефективност) на всяко едно помещение от строежа, предвид факта, че обектите се намират в жилищна сграда, включително такива, свързани с тяхното бъдещо използване от ползвателите на имотите в сградата.</w:t>
      </w:r>
    </w:p>
    <w:p w14:paraId="44B75EEB" w14:textId="77777777" w:rsidR="00F02D12" w:rsidRDefault="00F02D12" w:rsidP="00120D0F">
      <w:pPr>
        <w:spacing w:after="0" w:line="245" w:lineRule="auto"/>
        <w:ind w:right="-2"/>
        <w:contextualSpacing/>
        <w:jc w:val="both"/>
        <w:rPr>
          <w:rFonts w:ascii="Times New Roman" w:hAnsi="Times New Roman"/>
          <w:sz w:val="24"/>
          <w:szCs w:val="24"/>
        </w:rPr>
      </w:pPr>
    </w:p>
    <w:p w14:paraId="5E42A352" w14:textId="6F9BBD3A" w:rsidR="00B67041" w:rsidRPr="00716A4C" w:rsidRDefault="00B67041"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Възложителят изрично е предвидил:</w:t>
      </w:r>
    </w:p>
    <w:p w14:paraId="32F6CE94" w14:textId="77777777" w:rsidR="00B67041" w:rsidRPr="00716A4C" w:rsidRDefault="00B67041" w:rsidP="00120D0F">
      <w:pPr>
        <w:spacing w:after="0" w:line="245" w:lineRule="auto"/>
        <w:ind w:firstLine="426"/>
        <w:jc w:val="both"/>
        <w:rPr>
          <w:rFonts w:ascii="Times New Roman" w:hAnsi="Times New Roman"/>
          <w:i/>
          <w:sz w:val="24"/>
          <w:szCs w:val="24"/>
        </w:rPr>
      </w:pPr>
      <w:r w:rsidRPr="0A23F562">
        <w:rPr>
          <w:rFonts w:ascii="Times New Roman" w:eastAsia="Times New Roman" w:hAnsi="Times New Roman"/>
          <w:i/>
          <w:sz w:val="24"/>
          <w:szCs w:val="24"/>
        </w:rPr>
        <w:t xml:space="preserve">Няма да бъдат оценявани предложения и </w:t>
      </w:r>
      <w:r w:rsidRPr="0A23F562">
        <w:rPr>
          <w:rFonts w:ascii="Times New Roman" w:eastAsia="Times New Roman" w:hAnsi="Times New Roman"/>
          <w:i/>
          <w:sz w:val="24"/>
          <w:szCs w:val="24"/>
          <w:u w:val="single"/>
        </w:rPr>
        <w:t>следва да бъдат предложени за отстраняване</w:t>
      </w:r>
      <w:r w:rsidRPr="0A23F562">
        <w:rPr>
          <w:rFonts w:ascii="Times New Roman" w:eastAsia="Times New Roman" w:hAnsi="Times New Roman"/>
          <w:i/>
          <w:sz w:val="24"/>
          <w:szCs w:val="24"/>
        </w:rPr>
        <w:t xml:space="preserve">  в случаите, в които е налице поне едно от следните условия:</w:t>
      </w:r>
    </w:p>
    <w:p w14:paraId="15B6F5A1" w14:textId="77777777" w:rsidR="00B67041" w:rsidRPr="00716A4C" w:rsidRDefault="00B67041" w:rsidP="00120D0F">
      <w:pPr>
        <w:numPr>
          <w:ilvl w:val="0"/>
          <w:numId w:val="31"/>
        </w:numPr>
        <w:spacing w:after="0" w:line="245" w:lineRule="auto"/>
        <w:jc w:val="both"/>
        <w:rPr>
          <w:rFonts w:ascii="Times New Roman" w:eastAsia="Times New Roman" w:hAnsi="Times New Roman"/>
          <w:i/>
          <w:sz w:val="24"/>
          <w:szCs w:val="24"/>
        </w:rPr>
      </w:pPr>
      <w:r w:rsidRPr="0A23F562">
        <w:rPr>
          <w:rFonts w:ascii="Times New Roman" w:eastAsia="Times New Roman" w:hAnsi="Times New Roman"/>
          <w:i/>
          <w:sz w:val="24"/>
          <w:szCs w:val="24"/>
        </w:rPr>
        <w:t>Обяснителната записка не отговаря на минималните изисквания към нейното съдържание, в т. ч. липсва някоя от съставните й части;</w:t>
      </w:r>
    </w:p>
    <w:p w14:paraId="26F9E91F" w14:textId="77777777" w:rsidR="00B67041" w:rsidRPr="00716A4C" w:rsidRDefault="00B67041" w:rsidP="00120D0F">
      <w:pPr>
        <w:numPr>
          <w:ilvl w:val="0"/>
          <w:numId w:val="31"/>
        </w:numPr>
        <w:spacing w:after="0" w:line="245" w:lineRule="auto"/>
        <w:jc w:val="both"/>
        <w:rPr>
          <w:rFonts w:ascii="Times New Roman" w:eastAsia="Times New Roman" w:hAnsi="Times New Roman"/>
          <w:b/>
          <w:i/>
          <w:sz w:val="24"/>
          <w:szCs w:val="24"/>
        </w:rPr>
      </w:pPr>
      <w:r w:rsidRPr="0A23F562">
        <w:rPr>
          <w:rFonts w:ascii="Times New Roman" w:eastAsia="Times New Roman" w:hAnsi="Times New Roman"/>
          <w:i/>
          <w:sz w:val="24"/>
          <w:szCs w:val="24"/>
        </w:rPr>
        <w:t>Обяснителната записка (в цялост или нейна съставна част) не отговаря на изискванията на възложителя, посочени в документацията за участие, техническата спецификация, действащото законодателство, техническите изисквания и стандарти или не е съобразена с предмета на поръчката, включително когато липсват данни за установяване на някое от горните изисквания/съответствие</w:t>
      </w:r>
      <w:r w:rsidRPr="0A23F562">
        <w:rPr>
          <w:rFonts w:ascii="Times New Roman" w:eastAsia="Times New Roman" w:hAnsi="Times New Roman"/>
          <w:b/>
          <w:i/>
          <w:sz w:val="24"/>
          <w:szCs w:val="24"/>
        </w:rPr>
        <w:t xml:space="preserve">. </w:t>
      </w:r>
    </w:p>
    <w:p w14:paraId="64796D50" w14:textId="77777777" w:rsidR="00B67041" w:rsidRPr="00716A4C" w:rsidRDefault="00B67041" w:rsidP="00120D0F">
      <w:pPr>
        <w:spacing w:after="0" w:line="245" w:lineRule="auto"/>
        <w:ind w:right="-2"/>
        <w:contextualSpacing/>
        <w:jc w:val="both"/>
        <w:rPr>
          <w:rFonts w:ascii="Times New Roman" w:hAnsi="Times New Roman"/>
          <w:sz w:val="24"/>
          <w:szCs w:val="24"/>
        </w:rPr>
      </w:pPr>
    </w:p>
    <w:p w14:paraId="6CAC7815" w14:textId="6A95726F" w:rsidR="00AA17D5" w:rsidRPr="00716A4C" w:rsidRDefault="00AE3398"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При </w:t>
      </w:r>
      <w:r w:rsidR="00B67041" w:rsidRPr="0A23F562">
        <w:rPr>
          <w:rFonts w:ascii="Times New Roman" w:eastAsia="Times New Roman" w:hAnsi="Times New Roman"/>
          <w:sz w:val="24"/>
          <w:szCs w:val="24"/>
        </w:rPr>
        <w:t>извършения</w:t>
      </w:r>
      <w:r w:rsidRPr="0A23F562">
        <w:rPr>
          <w:rFonts w:ascii="Times New Roman" w:eastAsia="Times New Roman" w:hAnsi="Times New Roman"/>
          <w:sz w:val="24"/>
          <w:szCs w:val="24"/>
        </w:rPr>
        <w:t xml:space="preserve"> детайлен преглед и анализ на предложението комисията установи</w:t>
      </w:r>
      <w:r w:rsidR="00B67041" w:rsidRPr="0A23F562">
        <w:rPr>
          <w:rFonts w:ascii="Times New Roman" w:eastAsia="Times New Roman" w:hAnsi="Times New Roman"/>
          <w:sz w:val="24"/>
          <w:szCs w:val="24"/>
        </w:rPr>
        <w:t xml:space="preserve">, че </w:t>
      </w:r>
      <w:r w:rsidR="00AA17D5" w:rsidRPr="0A23F562">
        <w:rPr>
          <w:rFonts w:ascii="Times New Roman" w:eastAsia="Times New Roman" w:hAnsi="Times New Roman"/>
          <w:sz w:val="24"/>
          <w:szCs w:val="24"/>
        </w:rPr>
        <w:t xml:space="preserve">техническото предложение е общо, неконкретно и съдържа несъответствия с техническите показатели на строителните продукти и материали, представени в техническата спецификация. А именно: </w:t>
      </w:r>
    </w:p>
    <w:p w14:paraId="0A166DC8" w14:textId="77777777" w:rsidR="00F02D12" w:rsidRDefault="00F02D12" w:rsidP="00120D0F">
      <w:pPr>
        <w:spacing w:after="0" w:line="245" w:lineRule="auto"/>
        <w:ind w:right="-2"/>
        <w:contextualSpacing/>
        <w:jc w:val="both"/>
        <w:rPr>
          <w:rFonts w:ascii="Times New Roman" w:hAnsi="Times New Roman"/>
          <w:sz w:val="24"/>
          <w:szCs w:val="24"/>
        </w:rPr>
      </w:pPr>
    </w:p>
    <w:p w14:paraId="025408A2" w14:textId="5257B70E" w:rsidR="00AA17D5" w:rsidRPr="00716A4C" w:rsidRDefault="00AA17D5"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Обяснителния доклад към обследването на обекта, част от Техническите спецификации на възложителя по поръчката, съдържа следните изисквания:</w:t>
      </w:r>
    </w:p>
    <w:p w14:paraId="5BB46833" w14:textId="77777777" w:rsidR="009333DE" w:rsidRDefault="00AA17D5" w:rsidP="00120D0F">
      <w:pPr>
        <w:spacing w:after="0" w:line="245" w:lineRule="auto"/>
        <w:jc w:val="both"/>
        <w:rPr>
          <w:rFonts w:ascii="Times New Roman" w:eastAsia="Times New Roman" w:hAnsi="Times New Roman"/>
          <w:sz w:val="24"/>
          <w:szCs w:val="24"/>
        </w:rPr>
      </w:pPr>
      <w:r w:rsidRPr="0A23F562">
        <w:rPr>
          <w:rFonts w:ascii="Times New Roman" w:eastAsia="Times New Roman" w:hAnsi="Times New Roman"/>
          <w:sz w:val="24"/>
          <w:szCs w:val="24"/>
        </w:rPr>
        <w:t>„</w:t>
      </w:r>
    </w:p>
    <w:p w14:paraId="3027ECC4" w14:textId="77777777" w:rsidR="009333DE" w:rsidRPr="009333DE" w:rsidRDefault="009333DE" w:rsidP="00120D0F">
      <w:pPr>
        <w:spacing w:after="0" w:line="245" w:lineRule="auto"/>
        <w:jc w:val="both"/>
        <w:rPr>
          <w:rFonts w:ascii="Times New Roman" w:eastAsia="Times New Roman" w:hAnsi="Times New Roman"/>
          <w:b/>
          <w:i/>
          <w:sz w:val="24"/>
          <w:szCs w:val="24"/>
        </w:rPr>
      </w:pPr>
      <w:r w:rsidRPr="009333DE">
        <w:rPr>
          <w:rFonts w:ascii="Times New Roman" w:eastAsia="Times New Roman" w:hAnsi="Times New Roman"/>
          <w:b/>
          <w:i/>
          <w:sz w:val="24"/>
          <w:szCs w:val="24"/>
        </w:rPr>
        <w:t xml:space="preserve">ЕСМ 1: Топлинно изолиране на външни стени </w:t>
      </w:r>
    </w:p>
    <w:p w14:paraId="74416EEC" w14:textId="20FDE145" w:rsidR="00AA17D5" w:rsidRPr="00716A4C" w:rsidRDefault="009333DE" w:rsidP="00120D0F">
      <w:pPr>
        <w:spacing w:after="0" w:line="245" w:lineRule="auto"/>
        <w:jc w:val="both"/>
        <w:rPr>
          <w:rFonts w:ascii="Times New Roman" w:hAnsi="Times New Roman"/>
          <w:i/>
          <w:sz w:val="24"/>
          <w:szCs w:val="24"/>
          <w:u w:val="single"/>
        </w:rPr>
      </w:pPr>
      <w:r>
        <w:rPr>
          <w:rFonts w:ascii="Times New Roman" w:eastAsia="Times New Roman" w:hAnsi="Times New Roman"/>
          <w:i/>
          <w:sz w:val="24"/>
          <w:szCs w:val="24"/>
        </w:rPr>
        <w:t xml:space="preserve">(…) </w:t>
      </w:r>
      <w:r w:rsidR="00AA17D5" w:rsidRPr="0A23F562">
        <w:rPr>
          <w:rFonts w:ascii="Times New Roman" w:eastAsia="Times New Roman" w:hAnsi="Times New Roman"/>
          <w:i/>
          <w:sz w:val="24"/>
          <w:szCs w:val="24"/>
        </w:rPr>
        <w:t xml:space="preserve">За осигуряване на необходимите нормативни стойности на коефициента на топлопреминаване през външните стени се предвижда топлинна изолация от EPS с дебелина 100 mm и коефициент на топлопроводност </w:t>
      </w:r>
      <w:r w:rsidR="00AA17D5" w:rsidRPr="00C0042E">
        <w:rPr>
          <w:rFonts w:ascii="Times New Roman" w:eastAsia="TimesNewRomanPSMT" w:hAnsi="Times New Roman"/>
          <w:i/>
          <w:sz w:val="24"/>
          <w:szCs w:val="24"/>
        </w:rPr>
        <w:t xml:space="preserve">λ </w:t>
      </w:r>
      <w:r w:rsidR="00AA17D5" w:rsidRPr="00C0042E">
        <w:rPr>
          <w:rFonts w:ascii="Times New Roman" w:hAnsi="Times New Roman"/>
          <w:i/>
          <w:sz w:val="24"/>
          <w:szCs w:val="24"/>
        </w:rPr>
        <w:t>= 0,028 W/</w:t>
      </w:r>
      <w:proofErr w:type="spellStart"/>
      <w:r w:rsidR="00AA17D5" w:rsidRPr="00C0042E">
        <w:rPr>
          <w:rFonts w:ascii="Times New Roman" w:hAnsi="Times New Roman"/>
          <w:i/>
          <w:sz w:val="24"/>
          <w:szCs w:val="24"/>
        </w:rPr>
        <w:t>mK</w:t>
      </w:r>
      <w:proofErr w:type="spellEnd"/>
      <w:r w:rsidR="00AA17D5" w:rsidRPr="00C0042E">
        <w:rPr>
          <w:rFonts w:ascii="Times New Roman" w:hAnsi="Times New Roman"/>
          <w:i/>
          <w:sz w:val="24"/>
          <w:szCs w:val="24"/>
        </w:rPr>
        <w:t>.</w:t>
      </w:r>
    </w:p>
    <w:p w14:paraId="492EFA29" w14:textId="01F6BF17" w:rsidR="00AA17D5" w:rsidRPr="00716A4C" w:rsidRDefault="00AA17D5" w:rsidP="00120D0F">
      <w:pPr>
        <w:autoSpaceDE w:val="0"/>
        <w:autoSpaceDN w:val="0"/>
        <w:adjustRightInd w:val="0"/>
        <w:spacing w:after="0" w:line="245" w:lineRule="auto"/>
        <w:jc w:val="both"/>
        <w:rPr>
          <w:rFonts w:ascii="Times New Roman" w:hAnsi="Times New Roman"/>
          <w:sz w:val="24"/>
          <w:szCs w:val="24"/>
        </w:rPr>
      </w:pPr>
      <w:r w:rsidRPr="0A23F562">
        <w:rPr>
          <w:rFonts w:ascii="Times New Roman" w:eastAsia="Times New Roman" w:hAnsi="Times New Roman"/>
          <w:i/>
          <w:sz w:val="24"/>
          <w:szCs w:val="24"/>
        </w:rPr>
        <w:t xml:space="preserve">Обръщането по страниците на външната дограма да се извърши с топлинна изолация от XPS с дебелина 50 mm коефициент на топлопроводност </w:t>
      </w:r>
      <w:r w:rsidRPr="0A23F562">
        <w:rPr>
          <w:rFonts w:ascii="Times New Roman,TimesNewRomanPS" w:eastAsia="Times New Roman,TimesNewRomanPS" w:hAnsi="Times New Roman,TimesNewRomanPS" w:cs="Times New Roman,TimesNewRomanPS"/>
          <w:i/>
          <w:sz w:val="24"/>
          <w:szCs w:val="24"/>
        </w:rPr>
        <w:t xml:space="preserve">λ </w:t>
      </w:r>
      <w:r w:rsidRPr="0A23F562">
        <w:rPr>
          <w:rFonts w:ascii="Times New Roman" w:eastAsia="Times New Roman" w:hAnsi="Times New Roman"/>
          <w:i/>
          <w:sz w:val="24"/>
          <w:szCs w:val="24"/>
        </w:rPr>
        <w:t>= 0,03 W/</w:t>
      </w:r>
      <w:proofErr w:type="spellStart"/>
      <w:r w:rsidRPr="0A23F562">
        <w:rPr>
          <w:rFonts w:ascii="Times New Roman" w:eastAsia="Times New Roman" w:hAnsi="Times New Roman"/>
          <w:i/>
          <w:sz w:val="24"/>
          <w:szCs w:val="24"/>
        </w:rPr>
        <w:t>mK</w:t>
      </w:r>
      <w:proofErr w:type="spellEnd"/>
      <w:r w:rsidRPr="0A23F562">
        <w:rPr>
          <w:rFonts w:ascii="Times New Roman" w:eastAsia="Times New Roman" w:hAnsi="Times New Roman"/>
          <w:sz w:val="24"/>
          <w:szCs w:val="24"/>
        </w:rPr>
        <w:t xml:space="preserve">.“ </w:t>
      </w:r>
    </w:p>
    <w:p w14:paraId="720D8DEC" w14:textId="77777777" w:rsidR="00AA17D5" w:rsidRPr="00716A4C" w:rsidRDefault="00AA17D5" w:rsidP="00120D0F">
      <w:pPr>
        <w:autoSpaceDE w:val="0"/>
        <w:autoSpaceDN w:val="0"/>
        <w:adjustRightInd w:val="0"/>
        <w:spacing w:after="0" w:line="245" w:lineRule="auto"/>
        <w:jc w:val="both"/>
        <w:rPr>
          <w:rFonts w:ascii="Times New Roman" w:hAnsi="Times New Roman"/>
          <w:b/>
          <w:bCs/>
          <w:iCs/>
          <w:sz w:val="24"/>
          <w:szCs w:val="24"/>
        </w:rPr>
      </w:pPr>
    </w:p>
    <w:p w14:paraId="2A3FE2DE" w14:textId="232ED48C" w:rsidR="00AA17D5" w:rsidRDefault="00AA17D5" w:rsidP="00120D0F">
      <w:pPr>
        <w:autoSpaceDE w:val="0"/>
        <w:autoSpaceDN w:val="0"/>
        <w:adjustRightInd w:val="0"/>
        <w:spacing w:after="0" w:line="245" w:lineRule="auto"/>
        <w:jc w:val="both"/>
        <w:rPr>
          <w:rFonts w:ascii="Times New Roman" w:eastAsia="Times New Roman" w:hAnsi="Times New Roman"/>
          <w:sz w:val="24"/>
          <w:szCs w:val="24"/>
        </w:rPr>
      </w:pPr>
      <w:r w:rsidRPr="0A23F562">
        <w:rPr>
          <w:rFonts w:ascii="Times New Roman" w:eastAsia="Times New Roman" w:hAnsi="Times New Roman"/>
          <w:sz w:val="24"/>
          <w:szCs w:val="24"/>
        </w:rPr>
        <w:t xml:space="preserve">Предвидено е също: </w:t>
      </w:r>
    </w:p>
    <w:p w14:paraId="21549F11" w14:textId="77777777" w:rsidR="009333DE" w:rsidRDefault="00AA17D5" w:rsidP="00120D0F">
      <w:pPr>
        <w:autoSpaceDE w:val="0"/>
        <w:autoSpaceDN w:val="0"/>
        <w:adjustRightInd w:val="0"/>
        <w:spacing w:after="0" w:line="245" w:lineRule="auto"/>
        <w:jc w:val="both"/>
        <w:rPr>
          <w:rFonts w:ascii="Times New Roman" w:eastAsia="Times New Roman" w:hAnsi="Times New Roman"/>
          <w:sz w:val="24"/>
          <w:szCs w:val="24"/>
        </w:rPr>
      </w:pPr>
      <w:r w:rsidRPr="0A23F562">
        <w:rPr>
          <w:rFonts w:ascii="Times New Roman" w:eastAsia="Times New Roman" w:hAnsi="Times New Roman"/>
          <w:sz w:val="24"/>
          <w:szCs w:val="24"/>
        </w:rPr>
        <w:t>„</w:t>
      </w:r>
    </w:p>
    <w:p w14:paraId="3779944E" w14:textId="77777777" w:rsidR="009333DE" w:rsidRPr="009333DE" w:rsidRDefault="009333DE" w:rsidP="00120D0F">
      <w:pPr>
        <w:autoSpaceDE w:val="0"/>
        <w:autoSpaceDN w:val="0"/>
        <w:adjustRightInd w:val="0"/>
        <w:spacing w:after="0" w:line="245" w:lineRule="auto"/>
        <w:jc w:val="both"/>
        <w:rPr>
          <w:rFonts w:ascii="Times New Roman" w:eastAsia="Times New Roman" w:hAnsi="Times New Roman"/>
          <w:b/>
          <w:i/>
          <w:sz w:val="24"/>
          <w:szCs w:val="24"/>
        </w:rPr>
      </w:pPr>
      <w:r w:rsidRPr="009333DE">
        <w:rPr>
          <w:rFonts w:ascii="Times New Roman" w:eastAsia="Times New Roman" w:hAnsi="Times New Roman"/>
          <w:b/>
          <w:i/>
          <w:sz w:val="24"/>
          <w:szCs w:val="24"/>
        </w:rPr>
        <w:t>ЕСМ 3: Подмяна на външни дограми</w:t>
      </w:r>
    </w:p>
    <w:p w14:paraId="378A34CD" w14:textId="54F67274" w:rsidR="00AA17D5" w:rsidRPr="00716A4C" w:rsidRDefault="009333DE" w:rsidP="00120D0F">
      <w:pPr>
        <w:autoSpaceDE w:val="0"/>
        <w:autoSpaceDN w:val="0"/>
        <w:adjustRightInd w:val="0"/>
        <w:spacing w:after="0" w:line="245" w:lineRule="auto"/>
        <w:jc w:val="both"/>
        <w:rPr>
          <w:rFonts w:ascii="Times New Roman" w:hAnsi="Times New Roman"/>
          <w:sz w:val="24"/>
          <w:szCs w:val="24"/>
        </w:rPr>
      </w:pPr>
      <w:r>
        <w:rPr>
          <w:rFonts w:ascii="Times New Roman" w:eastAsia="Times New Roman" w:hAnsi="Times New Roman"/>
          <w:sz w:val="24"/>
          <w:szCs w:val="24"/>
        </w:rPr>
        <w:lastRenderedPageBreak/>
        <w:t xml:space="preserve">(…) </w:t>
      </w:r>
      <w:r w:rsidR="00AA17D5" w:rsidRPr="0A23F562">
        <w:rPr>
          <w:rFonts w:ascii="Times New Roman" w:eastAsia="Times New Roman" w:hAnsi="Times New Roman"/>
          <w:i/>
          <w:sz w:val="24"/>
          <w:szCs w:val="24"/>
        </w:rPr>
        <w:t>Предвижда се подмяна на съществуващата дървена и метална дограма с нова от 6 камерни PVC профили с монтажна ширина 86 mm и троен стъклопакет с обобщен коефициент на</w:t>
      </w:r>
      <w:r w:rsidR="00C0042E">
        <w:rPr>
          <w:rFonts w:ascii="Times New Roman" w:hAnsi="Times New Roman"/>
          <w:i/>
          <w:sz w:val="24"/>
          <w:szCs w:val="24"/>
        </w:rPr>
        <w:t xml:space="preserve"> </w:t>
      </w:r>
      <w:r w:rsidR="00AA17D5" w:rsidRPr="0A23F562">
        <w:rPr>
          <w:rFonts w:ascii="Times New Roman" w:eastAsia="Times New Roman" w:hAnsi="Times New Roman"/>
          <w:i/>
          <w:sz w:val="24"/>
          <w:szCs w:val="24"/>
        </w:rPr>
        <w:t>топлопреминаване за системата U = 1,10 W/m2K и g=0.63</w:t>
      </w:r>
      <w:r w:rsidR="00AA17D5" w:rsidRPr="0A23F562">
        <w:rPr>
          <w:rFonts w:ascii="Times New Roman" w:eastAsia="Times New Roman" w:hAnsi="Times New Roman"/>
          <w:sz w:val="24"/>
          <w:szCs w:val="24"/>
        </w:rPr>
        <w:t>.“</w:t>
      </w:r>
      <w:r w:rsidR="00AA17D5" w:rsidRPr="0A23F562">
        <w:rPr>
          <w:rFonts w:ascii="Times New Roman" w:eastAsia="Times New Roman" w:hAnsi="Times New Roman"/>
          <w:b/>
          <w:sz w:val="24"/>
          <w:szCs w:val="24"/>
        </w:rPr>
        <w:t xml:space="preserve"> </w:t>
      </w:r>
    </w:p>
    <w:p w14:paraId="5D47C190" w14:textId="5F9F57A0" w:rsidR="00AA17D5" w:rsidRPr="00716A4C" w:rsidRDefault="00AA17D5" w:rsidP="00120D0F">
      <w:pPr>
        <w:spacing w:after="0" w:line="245" w:lineRule="auto"/>
        <w:ind w:right="-2"/>
        <w:contextualSpacing/>
        <w:jc w:val="both"/>
        <w:rPr>
          <w:rFonts w:ascii="Times New Roman" w:hAnsi="Times New Roman"/>
          <w:sz w:val="24"/>
          <w:szCs w:val="24"/>
        </w:rPr>
      </w:pPr>
    </w:p>
    <w:p w14:paraId="175DF643" w14:textId="7471DFF3" w:rsidR="00E73DB6" w:rsidRDefault="00F3509F" w:rsidP="00120D0F">
      <w:pPr>
        <w:spacing w:after="0" w:line="245" w:lineRule="auto"/>
        <w:ind w:right="-2"/>
        <w:contextualSpacing/>
        <w:jc w:val="both"/>
        <w:rPr>
          <w:rFonts w:ascii="Times New Roman" w:eastAsia="Times New Roman" w:hAnsi="Times New Roman"/>
          <w:sz w:val="24"/>
          <w:szCs w:val="24"/>
        </w:rPr>
      </w:pPr>
      <w:r>
        <w:rPr>
          <w:rFonts w:ascii="Times New Roman" w:eastAsia="Times New Roman" w:hAnsi="Times New Roman"/>
          <w:sz w:val="24"/>
          <w:szCs w:val="24"/>
        </w:rPr>
        <w:t>В техническото си предложение у</w:t>
      </w:r>
      <w:r w:rsidR="00AA17D5" w:rsidRPr="26887A9E">
        <w:rPr>
          <w:rFonts w:ascii="Times New Roman" w:eastAsia="Times New Roman" w:hAnsi="Times New Roman"/>
          <w:sz w:val="24"/>
          <w:szCs w:val="24"/>
        </w:rPr>
        <w:t xml:space="preserve">частникът е </w:t>
      </w:r>
      <w:r>
        <w:rPr>
          <w:rFonts w:ascii="Times New Roman" w:eastAsia="Times New Roman" w:hAnsi="Times New Roman"/>
          <w:sz w:val="24"/>
          <w:szCs w:val="24"/>
        </w:rPr>
        <w:t xml:space="preserve">декларирал характеристики на строителните продукти, които съответстват на изискванията на възложителя. Установява се в същото време, че участникът е </w:t>
      </w:r>
      <w:r w:rsidR="00AA17D5" w:rsidRPr="26887A9E">
        <w:rPr>
          <w:rFonts w:ascii="Times New Roman" w:eastAsia="Times New Roman" w:hAnsi="Times New Roman"/>
          <w:sz w:val="24"/>
          <w:szCs w:val="24"/>
        </w:rPr>
        <w:t xml:space="preserve">представил документи относно строителните продукти, които не отговарят на така поставените от възложителя изисквания. </w:t>
      </w:r>
      <w:r w:rsidR="006A1516" w:rsidRPr="26887A9E">
        <w:rPr>
          <w:rFonts w:ascii="Times New Roman" w:eastAsia="Times New Roman" w:hAnsi="Times New Roman"/>
          <w:sz w:val="24"/>
          <w:szCs w:val="24"/>
        </w:rPr>
        <w:t>Представени са Декларации за характеристиките на строителен продукт</w:t>
      </w:r>
      <w:r w:rsidR="00C0042E" w:rsidRPr="26887A9E">
        <w:rPr>
          <w:rFonts w:ascii="Times New Roman" w:eastAsia="Times New Roman" w:hAnsi="Times New Roman"/>
          <w:sz w:val="24"/>
          <w:szCs w:val="24"/>
          <w:lang w:val="en-US"/>
        </w:rPr>
        <w:t xml:space="preserve"> </w:t>
      </w:r>
      <w:r w:rsidR="00C0042E" w:rsidRPr="26887A9E">
        <w:rPr>
          <w:rFonts w:ascii="Times New Roman" w:eastAsia="Times New Roman" w:hAnsi="Times New Roman"/>
          <w:sz w:val="24"/>
          <w:szCs w:val="24"/>
        </w:rPr>
        <w:t xml:space="preserve">№ 0006 от </w:t>
      </w:r>
      <w:r w:rsidR="00BB76B4" w:rsidRPr="26887A9E">
        <w:rPr>
          <w:rFonts w:ascii="Times New Roman" w:eastAsia="Times New Roman" w:hAnsi="Times New Roman"/>
          <w:sz w:val="24"/>
          <w:szCs w:val="24"/>
        </w:rPr>
        <w:t xml:space="preserve">28.01.2016 г. </w:t>
      </w:r>
      <w:r w:rsidR="006A1516" w:rsidRPr="26887A9E">
        <w:rPr>
          <w:rFonts w:ascii="Times New Roman" w:eastAsia="Times New Roman" w:hAnsi="Times New Roman"/>
          <w:sz w:val="24"/>
          <w:szCs w:val="24"/>
        </w:rPr>
        <w:t xml:space="preserve">за </w:t>
      </w:r>
      <w:r w:rsidR="004C0289" w:rsidRPr="26887A9E">
        <w:rPr>
          <w:rFonts w:ascii="Times New Roman" w:eastAsia="Times New Roman" w:hAnsi="Times New Roman"/>
          <w:sz w:val="24"/>
          <w:szCs w:val="24"/>
        </w:rPr>
        <w:t>Топлоизолационна</w:t>
      </w:r>
      <w:r w:rsidR="006A1516" w:rsidRPr="26887A9E">
        <w:rPr>
          <w:rFonts w:ascii="Times New Roman" w:eastAsia="Times New Roman" w:hAnsi="Times New Roman"/>
          <w:sz w:val="24"/>
          <w:szCs w:val="24"/>
        </w:rPr>
        <w:t xml:space="preserve"> система </w:t>
      </w:r>
      <w:r w:rsidR="00F02D12" w:rsidRPr="26887A9E">
        <w:rPr>
          <w:rFonts w:ascii="Times New Roman" w:eastAsia="Times New Roman" w:hAnsi="Times New Roman"/>
          <w:sz w:val="24"/>
          <w:szCs w:val="24"/>
        </w:rPr>
        <w:t>с</w:t>
      </w:r>
      <w:r w:rsidR="006A1516" w:rsidRPr="26887A9E">
        <w:rPr>
          <w:rFonts w:ascii="Times New Roman" w:eastAsia="Times New Roman" w:hAnsi="Times New Roman"/>
          <w:sz w:val="24"/>
          <w:szCs w:val="24"/>
        </w:rPr>
        <w:t xml:space="preserve"> </w:t>
      </w:r>
      <w:proofErr w:type="spellStart"/>
      <w:r w:rsidR="006A1516" w:rsidRPr="26887A9E">
        <w:rPr>
          <w:rFonts w:ascii="Times New Roman" w:eastAsia="Times New Roman" w:hAnsi="Times New Roman"/>
          <w:sz w:val="24"/>
          <w:szCs w:val="24"/>
        </w:rPr>
        <w:t>експандиран</w:t>
      </w:r>
      <w:proofErr w:type="spellEnd"/>
      <w:r w:rsidR="006A1516" w:rsidRPr="26887A9E">
        <w:rPr>
          <w:rFonts w:ascii="Times New Roman" w:eastAsia="Times New Roman" w:hAnsi="Times New Roman"/>
          <w:sz w:val="24"/>
          <w:szCs w:val="24"/>
        </w:rPr>
        <w:t xml:space="preserve"> </w:t>
      </w:r>
      <w:proofErr w:type="spellStart"/>
      <w:r w:rsidR="006A1516" w:rsidRPr="26887A9E">
        <w:rPr>
          <w:rFonts w:ascii="Times New Roman" w:eastAsia="Times New Roman" w:hAnsi="Times New Roman"/>
          <w:sz w:val="24"/>
          <w:szCs w:val="24"/>
        </w:rPr>
        <w:t>полистирен</w:t>
      </w:r>
      <w:proofErr w:type="spellEnd"/>
      <w:r w:rsidR="006A1516" w:rsidRPr="26887A9E">
        <w:rPr>
          <w:rFonts w:ascii="Times New Roman" w:eastAsia="Times New Roman" w:hAnsi="Times New Roman"/>
          <w:sz w:val="24"/>
          <w:szCs w:val="24"/>
        </w:rPr>
        <w:t xml:space="preserve"> EPS </w:t>
      </w:r>
      <w:proofErr w:type="spellStart"/>
      <w:r w:rsidR="006A1516" w:rsidRPr="26887A9E">
        <w:rPr>
          <w:rFonts w:ascii="Times New Roman" w:eastAsia="Times New Roman" w:hAnsi="Times New Roman"/>
          <w:sz w:val="24"/>
          <w:szCs w:val="24"/>
        </w:rPr>
        <w:t>Termo</w:t>
      </w:r>
      <w:proofErr w:type="spellEnd"/>
      <w:r w:rsidR="006A1516" w:rsidRPr="26887A9E">
        <w:rPr>
          <w:rFonts w:ascii="Times New Roman" w:eastAsia="Times New Roman" w:hAnsi="Times New Roman"/>
          <w:sz w:val="24"/>
          <w:szCs w:val="24"/>
        </w:rPr>
        <w:t xml:space="preserve"> </w:t>
      </w:r>
      <w:proofErr w:type="spellStart"/>
      <w:r w:rsidR="006A1516" w:rsidRPr="26887A9E">
        <w:rPr>
          <w:rFonts w:ascii="Times New Roman" w:eastAsia="Times New Roman" w:hAnsi="Times New Roman"/>
          <w:sz w:val="24"/>
          <w:szCs w:val="24"/>
        </w:rPr>
        <w:t>System</w:t>
      </w:r>
      <w:proofErr w:type="spellEnd"/>
      <w:r w:rsidR="006A1516" w:rsidRPr="26887A9E">
        <w:rPr>
          <w:rFonts w:ascii="Times New Roman" w:eastAsia="Times New Roman" w:hAnsi="Times New Roman"/>
          <w:sz w:val="24"/>
          <w:szCs w:val="24"/>
        </w:rPr>
        <w:t xml:space="preserve"> 5 и </w:t>
      </w:r>
      <w:r w:rsidR="00BB76B4" w:rsidRPr="26887A9E">
        <w:rPr>
          <w:rFonts w:ascii="Times New Roman" w:eastAsia="Times New Roman" w:hAnsi="Times New Roman"/>
          <w:sz w:val="24"/>
          <w:szCs w:val="24"/>
        </w:rPr>
        <w:t xml:space="preserve">Декларация за характеристиките на строителен продукт № 0008 от 28.01.2016 г. </w:t>
      </w:r>
      <w:proofErr w:type="spellStart"/>
      <w:r w:rsidR="006A1516" w:rsidRPr="26887A9E">
        <w:rPr>
          <w:rFonts w:ascii="Times New Roman" w:eastAsia="Times New Roman" w:hAnsi="Times New Roman"/>
          <w:sz w:val="24"/>
          <w:szCs w:val="24"/>
        </w:rPr>
        <w:t>Termo</w:t>
      </w:r>
      <w:proofErr w:type="spellEnd"/>
      <w:r w:rsidR="006A1516" w:rsidRPr="26887A9E">
        <w:rPr>
          <w:rFonts w:ascii="Times New Roman" w:eastAsia="Times New Roman" w:hAnsi="Times New Roman"/>
          <w:sz w:val="24"/>
          <w:szCs w:val="24"/>
        </w:rPr>
        <w:t xml:space="preserve"> </w:t>
      </w:r>
      <w:proofErr w:type="spellStart"/>
      <w:r w:rsidR="006A1516" w:rsidRPr="26887A9E">
        <w:rPr>
          <w:rFonts w:ascii="Times New Roman" w:eastAsia="Times New Roman" w:hAnsi="Times New Roman"/>
          <w:sz w:val="24"/>
          <w:szCs w:val="24"/>
        </w:rPr>
        <w:t>System</w:t>
      </w:r>
      <w:proofErr w:type="spellEnd"/>
      <w:r w:rsidR="006A1516" w:rsidRPr="26887A9E">
        <w:rPr>
          <w:rFonts w:ascii="Times New Roman" w:eastAsia="Times New Roman" w:hAnsi="Times New Roman"/>
          <w:sz w:val="24"/>
          <w:szCs w:val="24"/>
        </w:rPr>
        <w:t xml:space="preserve"> 10 с производител A</w:t>
      </w:r>
      <w:r w:rsidR="00C0042E" w:rsidRPr="26887A9E">
        <w:rPr>
          <w:rFonts w:ascii="Times New Roman" w:eastAsia="Times New Roman" w:hAnsi="Times New Roman"/>
          <w:sz w:val="24"/>
          <w:szCs w:val="24"/>
          <w:lang w:val="en-US"/>
        </w:rPr>
        <w:t>v</w:t>
      </w:r>
      <w:proofErr w:type="spellStart"/>
      <w:r w:rsidR="006A1516" w:rsidRPr="26887A9E">
        <w:rPr>
          <w:rFonts w:ascii="Times New Roman" w:eastAsia="Times New Roman" w:hAnsi="Times New Roman"/>
          <w:sz w:val="24"/>
          <w:szCs w:val="24"/>
        </w:rPr>
        <w:t>alon</w:t>
      </w:r>
      <w:proofErr w:type="spellEnd"/>
      <w:r w:rsidR="006A1516" w:rsidRPr="26887A9E">
        <w:rPr>
          <w:rFonts w:ascii="Times New Roman" w:eastAsia="Times New Roman" w:hAnsi="Times New Roman"/>
          <w:sz w:val="24"/>
          <w:szCs w:val="24"/>
        </w:rPr>
        <w:t xml:space="preserve">, в които декларации са заличени </w:t>
      </w:r>
      <w:r w:rsidR="00BB76B4" w:rsidRPr="26887A9E">
        <w:rPr>
          <w:rFonts w:ascii="Times New Roman" w:eastAsia="Times New Roman" w:hAnsi="Times New Roman"/>
          <w:sz w:val="24"/>
          <w:szCs w:val="24"/>
        </w:rPr>
        <w:t>показателите на характеристиките на строителния продукт (Показател, колона 2)</w:t>
      </w:r>
      <w:r w:rsidR="006A1516" w:rsidRPr="26887A9E">
        <w:rPr>
          <w:rFonts w:ascii="Times New Roman" w:eastAsia="Times New Roman" w:hAnsi="Times New Roman"/>
          <w:sz w:val="24"/>
          <w:szCs w:val="24"/>
        </w:rPr>
        <w:t xml:space="preserve">. </w:t>
      </w:r>
      <w:r w:rsidRPr="3F49F571">
        <w:rPr>
          <w:rFonts w:ascii="Times New Roman" w:eastAsia="Times New Roman" w:hAnsi="Times New Roman"/>
          <w:sz w:val="24"/>
          <w:szCs w:val="24"/>
        </w:rPr>
        <w:t xml:space="preserve">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Предвид установеното несъответствие между представените документи и декларираното от участникът, следва да се приеме, че документите представляват доказателство за качеството и характеристиките на предложените строителни материали. </w:t>
      </w:r>
    </w:p>
    <w:p w14:paraId="4FD0C11E" w14:textId="2A057376" w:rsidR="009333DE" w:rsidRPr="00C0042E" w:rsidRDefault="009333DE" w:rsidP="00120D0F">
      <w:pPr>
        <w:spacing w:after="0" w:line="245" w:lineRule="auto"/>
        <w:ind w:right="-2"/>
        <w:contextualSpacing/>
        <w:jc w:val="both"/>
        <w:rPr>
          <w:rFonts w:ascii="Times New Roman" w:hAnsi="Times New Roman"/>
          <w:sz w:val="24"/>
          <w:szCs w:val="24"/>
        </w:rPr>
      </w:pPr>
    </w:p>
    <w:p w14:paraId="4CEDED31" w14:textId="77777777" w:rsidR="000477E6" w:rsidRDefault="00C0042E" w:rsidP="00120D0F">
      <w:pPr>
        <w:spacing w:after="0" w:line="245" w:lineRule="auto"/>
        <w:ind w:right="-2"/>
        <w:contextualSpacing/>
        <w:jc w:val="both"/>
        <w:rPr>
          <w:rFonts w:ascii="Times New Roman" w:hAnsi="Times New Roman"/>
          <w:sz w:val="24"/>
          <w:szCs w:val="24"/>
        </w:rPr>
      </w:pPr>
      <w:r w:rsidRPr="00C0042E">
        <w:rPr>
          <w:rFonts w:ascii="Times New Roman" w:hAnsi="Times New Roman"/>
          <w:sz w:val="24"/>
          <w:szCs w:val="24"/>
        </w:rPr>
        <w:t xml:space="preserve">От приложените декларации не може да се установи коефициента на топлопроводимост и съответно да се извърши проверка за съответствие с обследването за енергийна ефективност, което е част от задължителното техническо задание, одобрено от Възложителя. </w:t>
      </w:r>
    </w:p>
    <w:p w14:paraId="2C744341" w14:textId="77777777" w:rsidR="000477E6" w:rsidRDefault="000477E6" w:rsidP="00120D0F">
      <w:pPr>
        <w:spacing w:after="0" w:line="245" w:lineRule="auto"/>
        <w:ind w:right="-2"/>
        <w:contextualSpacing/>
        <w:jc w:val="both"/>
        <w:rPr>
          <w:rFonts w:ascii="Times New Roman" w:hAnsi="Times New Roman"/>
          <w:sz w:val="24"/>
          <w:szCs w:val="24"/>
        </w:rPr>
      </w:pPr>
    </w:p>
    <w:p w14:paraId="0483C3F3" w14:textId="234F18B9" w:rsidR="006A1516" w:rsidRPr="00716A4C" w:rsidRDefault="00C0042E" w:rsidP="00120D0F">
      <w:pPr>
        <w:spacing w:after="0" w:line="245" w:lineRule="auto"/>
        <w:ind w:right="-2"/>
        <w:contextualSpacing/>
        <w:jc w:val="both"/>
        <w:rPr>
          <w:rFonts w:ascii="Times New Roman" w:hAnsi="Times New Roman"/>
          <w:sz w:val="24"/>
          <w:szCs w:val="24"/>
        </w:rPr>
      </w:pPr>
      <w:r w:rsidRPr="00C0042E">
        <w:rPr>
          <w:rFonts w:ascii="Times New Roman" w:hAnsi="Times New Roman"/>
          <w:sz w:val="24"/>
          <w:szCs w:val="24"/>
        </w:rPr>
        <w:t>На следващо място, п</w:t>
      </w:r>
      <w:r w:rsidR="006A1516" w:rsidRPr="00C0042E">
        <w:rPr>
          <w:rFonts w:ascii="Times New Roman" w:hAnsi="Times New Roman"/>
          <w:sz w:val="24"/>
          <w:szCs w:val="24"/>
        </w:rPr>
        <w:t xml:space="preserve">редставена е </w:t>
      </w:r>
      <w:proofErr w:type="spellStart"/>
      <w:r w:rsidR="006A1516" w:rsidRPr="00C0042E">
        <w:rPr>
          <w:rFonts w:ascii="Times New Roman" w:hAnsi="Times New Roman"/>
          <w:sz w:val="24"/>
          <w:szCs w:val="24"/>
        </w:rPr>
        <w:t>непреведена</w:t>
      </w:r>
      <w:proofErr w:type="spellEnd"/>
      <w:r w:rsidR="006A1516" w:rsidRPr="00C0042E">
        <w:rPr>
          <w:rFonts w:ascii="Times New Roman" w:hAnsi="Times New Roman"/>
          <w:sz w:val="24"/>
          <w:szCs w:val="24"/>
        </w:rPr>
        <w:t xml:space="preserve"> декларация за съответствие на дограми</w:t>
      </w:r>
      <w:r w:rsidR="00BB76B4">
        <w:rPr>
          <w:rFonts w:ascii="Times New Roman" w:hAnsi="Times New Roman"/>
          <w:sz w:val="24"/>
          <w:szCs w:val="24"/>
        </w:rPr>
        <w:t xml:space="preserve"> (стр. 99 от приложението, съдържащо декларациите)</w:t>
      </w:r>
      <w:r w:rsidR="006A1516" w:rsidRPr="00C0042E">
        <w:rPr>
          <w:rFonts w:ascii="Times New Roman" w:hAnsi="Times New Roman"/>
          <w:sz w:val="24"/>
          <w:szCs w:val="24"/>
        </w:rPr>
        <w:t xml:space="preserve">, с коефициент на топлопреминаване на прозорец </w:t>
      </w:r>
      <w:r w:rsidR="006A1516" w:rsidRPr="00C0042E">
        <w:rPr>
          <w:rFonts w:ascii="Times New Roman" w:hAnsi="Times New Roman"/>
          <w:bCs/>
          <w:sz w:val="24"/>
          <w:szCs w:val="24"/>
        </w:rPr>
        <w:t>U = 1,5 W/m2K</w:t>
      </w:r>
      <w:r w:rsidR="006A1516" w:rsidRPr="00C0042E">
        <w:rPr>
          <w:rFonts w:ascii="Times New Roman" w:hAnsi="Times New Roman"/>
          <w:sz w:val="24"/>
          <w:szCs w:val="24"/>
        </w:rPr>
        <w:t xml:space="preserve"> </w:t>
      </w:r>
      <w:r w:rsidRPr="00C0042E">
        <w:rPr>
          <w:rFonts w:ascii="Times New Roman" w:hAnsi="Times New Roman"/>
          <w:sz w:val="24"/>
          <w:szCs w:val="24"/>
        </w:rPr>
        <w:t>и предвиден двоен стъклопакет, което не съответства на посоченото по-горе изискване от техническото задание.</w:t>
      </w:r>
      <w:r w:rsidRPr="0A23F562">
        <w:rPr>
          <w:rFonts w:ascii="Times New Roman" w:eastAsia="Times New Roman" w:hAnsi="Times New Roman"/>
          <w:sz w:val="24"/>
          <w:szCs w:val="24"/>
        </w:rPr>
        <w:t xml:space="preserve"> </w:t>
      </w:r>
    </w:p>
    <w:p w14:paraId="32FF58E1" w14:textId="3AA47404" w:rsidR="006A1516" w:rsidRDefault="006A1516" w:rsidP="00120D0F">
      <w:pPr>
        <w:spacing w:after="0" w:line="245" w:lineRule="auto"/>
        <w:ind w:right="-2"/>
        <w:contextualSpacing/>
        <w:jc w:val="both"/>
        <w:rPr>
          <w:rFonts w:ascii="Times New Roman" w:hAnsi="Times New Roman"/>
          <w:sz w:val="24"/>
          <w:szCs w:val="24"/>
        </w:rPr>
      </w:pPr>
    </w:p>
    <w:p w14:paraId="30A654C1" w14:textId="6099E473" w:rsidR="009333DE" w:rsidRDefault="009333DE" w:rsidP="00120D0F">
      <w:pPr>
        <w:spacing w:after="0" w:line="245" w:lineRule="auto"/>
        <w:ind w:right="-2"/>
        <w:contextualSpacing/>
        <w:jc w:val="both"/>
        <w:rPr>
          <w:rFonts w:ascii="Times New Roman" w:eastAsia="Times New Roman" w:hAnsi="Times New Roman"/>
          <w:sz w:val="24"/>
          <w:szCs w:val="24"/>
        </w:rPr>
      </w:pPr>
      <w:r w:rsidRPr="000477E6">
        <w:rPr>
          <w:rFonts w:ascii="Times New Roman" w:eastAsia="Times New Roman" w:hAnsi="Times New Roman"/>
          <w:sz w:val="24"/>
          <w:szCs w:val="24"/>
        </w:rPr>
        <w:t xml:space="preserve">Представянето на декларация за </w:t>
      </w:r>
      <w:r w:rsidR="000477E6" w:rsidRPr="000477E6">
        <w:rPr>
          <w:rFonts w:ascii="Times New Roman" w:eastAsia="Times New Roman" w:hAnsi="Times New Roman"/>
          <w:sz w:val="24"/>
          <w:szCs w:val="24"/>
        </w:rPr>
        <w:t xml:space="preserve"> изпълнение на</w:t>
      </w:r>
      <w:r w:rsidRPr="000477E6">
        <w:rPr>
          <w:rFonts w:ascii="Times New Roman" w:eastAsia="Times New Roman" w:hAnsi="Times New Roman"/>
          <w:sz w:val="24"/>
          <w:szCs w:val="24"/>
        </w:rPr>
        <w:t xml:space="preserve"> ЕСМ 3 означава, че участникът е предвидил </w:t>
      </w:r>
      <w:r w:rsidR="000477E6" w:rsidRPr="000477E6">
        <w:rPr>
          <w:rFonts w:ascii="Times New Roman" w:eastAsia="Times New Roman" w:hAnsi="Times New Roman"/>
          <w:sz w:val="24"/>
          <w:szCs w:val="24"/>
        </w:rPr>
        <w:t>изпълнението</w:t>
      </w:r>
      <w:r w:rsidRPr="000477E6">
        <w:rPr>
          <w:rFonts w:ascii="Times New Roman" w:eastAsia="Times New Roman" w:hAnsi="Times New Roman"/>
          <w:sz w:val="24"/>
          <w:szCs w:val="24"/>
        </w:rPr>
        <w:t xml:space="preserve"> на поръчката с материали, които не </w:t>
      </w:r>
      <w:r w:rsidR="000477E6" w:rsidRPr="000477E6">
        <w:rPr>
          <w:rFonts w:ascii="Times New Roman" w:eastAsia="Times New Roman" w:hAnsi="Times New Roman"/>
          <w:sz w:val="24"/>
          <w:szCs w:val="24"/>
        </w:rPr>
        <w:t>отговарят</w:t>
      </w:r>
      <w:r w:rsidRPr="000477E6">
        <w:rPr>
          <w:rFonts w:ascii="Times New Roman" w:eastAsia="Times New Roman" w:hAnsi="Times New Roman"/>
          <w:sz w:val="24"/>
          <w:szCs w:val="24"/>
        </w:rPr>
        <w:t xml:space="preserve"> на изискванията</w:t>
      </w:r>
      <w:r w:rsidR="00D303DF">
        <w:rPr>
          <w:rFonts w:ascii="Times New Roman" w:eastAsia="Times New Roman" w:hAnsi="Times New Roman"/>
          <w:sz w:val="24"/>
          <w:szCs w:val="24"/>
        </w:rPr>
        <w:t xml:space="preserve"> на възложителя</w:t>
      </w:r>
      <w:r w:rsidRPr="000477E6">
        <w:rPr>
          <w:rFonts w:ascii="Times New Roman" w:eastAsia="Times New Roman" w:hAnsi="Times New Roman"/>
          <w:sz w:val="24"/>
          <w:szCs w:val="24"/>
        </w:rPr>
        <w:t xml:space="preserve"> и </w:t>
      </w:r>
      <w:r w:rsidR="000477E6" w:rsidRPr="000477E6">
        <w:rPr>
          <w:rFonts w:ascii="Times New Roman" w:eastAsia="Times New Roman" w:hAnsi="Times New Roman"/>
          <w:sz w:val="24"/>
          <w:szCs w:val="24"/>
        </w:rPr>
        <w:t>съответно</w:t>
      </w:r>
      <w:r w:rsidRPr="000477E6">
        <w:rPr>
          <w:rFonts w:ascii="Times New Roman" w:eastAsia="Times New Roman" w:hAnsi="Times New Roman"/>
          <w:sz w:val="24"/>
          <w:szCs w:val="24"/>
        </w:rPr>
        <w:t xml:space="preserve"> е калкулирал ценовата си оферта в съответствие с него.  Това </w:t>
      </w:r>
      <w:r w:rsidR="00B01839" w:rsidRPr="000477E6">
        <w:rPr>
          <w:rFonts w:ascii="Times New Roman" w:eastAsia="Times New Roman" w:hAnsi="Times New Roman"/>
          <w:sz w:val="24"/>
          <w:szCs w:val="24"/>
        </w:rPr>
        <w:t>несъответствие</w:t>
      </w:r>
      <w:r w:rsidRPr="000477E6">
        <w:rPr>
          <w:rFonts w:ascii="Times New Roman" w:eastAsia="Times New Roman" w:hAnsi="Times New Roman"/>
          <w:sz w:val="24"/>
          <w:szCs w:val="24"/>
        </w:rPr>
        <w:t xml:space="preserve"> не може да бъде преодоляно, поради което </w:t>
      </w:r>
    </w:p>
    <w:p w14:paraId="5DF7D814" w14:textId="2800FEE1" w:rsidR="00B67041" w:rsidRPr="00716A4C" w:rsidRDefault="00B67041" w:rsidP="00120D0F">
      <w:pPr>
        <w:spacing w:after="0" w:line="245" w:lineRule="auto"/>
        <w:ind w:right="-2"/>
        <w:contextualSpacing/>
        <w:jc w:val="both"/>
        <w:rPr>
          <w:rFonts w:ascii="Times New Roman" w:eastAsia="Times New Roman" w:hAnsi="Times New Roman"/>
          <w:sz w:val="24"/>
          <w:szCs w:val="24"/>
        </w:rPr>
      </w:pPr>
      <w:r w:rsidRPr="0A23F562">
        <w:rPr>
          <w:rFonts w:ascii="Times New Roman" w:eastAsia="Times New Roman" w:hAnsi="Times New Roman"/>
          <w:sz w:val="24"/>
          <w:szCs w:val="24"/>
        </w:rPr>
        <w:t xml:space="preserve">Комисията единодушно реши, </w:t>
      </w:r>
      <w:r w:rsidR="00C0042E" w:rsidRPr="0A23F562">
        <w:rPr>
          <w:rFonts w:ascii="Times New Roman" w:eastAsia="Times New Roman" w:hAnsi="Times New Roman"/>
          <w:sz w:val="24"/>
          <w:szCs w:val="24"/>
        </w:rPr>
        <w:t xml:space="preserve">че </w:t>
      </w:r>
      <w:r w:rsidR="00C0042E">
        <w:rPr>
          <w:rFonts w:ascii="Times New Roman" w:hAnsi="Times New Roman"/>
          <w:sz w:val="24"/>
          <w:szCs w:val="24"/>
        </w:rPr>
        <w:t>к</w:t>
      </w:r>
      <w:r w:rsidRPr="00716A4C">
        <w:rPr>
          <w:rFonts w:ascii="Times New Roman" w:eastAsia="Times New Roman" w:hAnsi="Times New Roman"/>
          <w:sz w:val="24"/>
          <w:szCs w:val="24"/>
        </w:rPr>
        <w:t xml:space="preserve">онстатираните несъответствия в Техническото предложение на участника се явяват императивна предпоставка за комисията да предложи </w:t>
      </w:r>
      <w:r w:rsidRPr="0A23F562">
        <w:rPr>
          <w:rFonts w:ascii="Times New Roman" w:eastAsia="Times New Roman" w:hAnsi="Times New Roman"/>
          <w:sz w:val="24"/>
          <w:szCs w:val="24"/>
        </w:rPr>
        <w:t>„</w:t>
      </w:r>
      <w:r w:rsidR="006A1516" w:rsidRPr="0A23F562">
        <w:rPr>
          <w:rFonts w:ascii="Times New Roman" w:eastAsia="Times New Roman" w:hAnsi="Times New Roman"/>
          <w:sz w:val="24"/>
          <w:szCs w:val="24"/>
        </w:rPr>
        <w:t>Адис-Калинов</w:t>
      </w:r>
      <w:r w:rsidRPr="0A23F562">
        <w:rPr>
          <w:rFonts w:ascii="Times New Roman" w:eastAsia="Times New Roman" w:hAnsi="Times New Roman"/>
          <w:sz w:val="24"/>
          <w:szCs w:val="24"/>
        </w:rPr>
        <w:t>“ ООД</w:t>
      </w:r>
      <w:r w:rsidRPr="00716A4C">
        <w:rPr>
          <w:rFonts w:ascii="Times New Roman" w:eastAsia="Times New Roman" w:hAnsi="Times New Roman"/>
          <w:sz w:val="24"/>
          <w:szCs w:val="24"/>
        </w:rPr>
        <w:t xml:space="preserve"> за отстраняване на основание чл. 69, ал. 1, т. 3 от ЗОП, тъй като същият е представил оферта, която не отговаря на предварително заложените от Възложителя условия.</w:t>
      </w:r>
    </w:p>
    <w:p w14:paraId="082961BE" w14:textId="77777777" w:rsidR="00B67041" w:rsidRPr="00716A4C" w:rsidRDefault="00B67041" w:rsidP="00120D0F">
      <w:pPr>
        <w:spacing w:after="0" w:line="245" w:lineRule="auto"/>
        <w:jc w:val="both"/>
        <w:rPr>
          <w:rFonts w:ascii="Times New Roman" w:eastAsia="Times New Roman" w:hAnsi="Times New Roman"/>
          <w:sz w:val="24"/>
          <w:szCs w:val="24"/>
        </w:rPr>
      </w:pPr>
    </w:p>
    <w:p w14:paraId="36976DC5" w14:textId="77777777" w:rsidR="00B67041" w:rsidRPr="00716A4C" w:rsidRDefault="00B67041" w:rsidP="00120D0F">
      <w:pPr>
        <w:spacing w:after="0" w:line="245" w:lineRule="auto"/>
        <w:contextualSpacing/>
        <w:jc w:val="both"/>
        <w:rPr>
          <w:rFonts w:ascii="Times New Roman" w:eastAsia="SimSun" w:hAnsi="Times New Roman"/>
          <w:sz w:val="24"/>
          <w:szCs w:val="24"/>
        </w:rPr>
      </w:pPr>
      <w:r w:rsidRPr="0A23F562">
        <w:rPr>
          <w:rFonts w:ascii="Times New Roman" w:eastAsia="Times New Roman" w:hAnsi="Times New Roman"/>
          <w:sz w:val="24"/>
          <w:szCs w:val="24"/>
        </w:rPr>
        <w:t xml:space="preserve">В резултат на гореизложените факти и мотиви комисията взе единодушно свое </w:t>
      </w:r>
    </w:p>
    <w:p w14:paraId="6A5AFDCC" w14:textId="77777777" w:rsidR="00B67041" w:rsidRPr="00716A4C" w:rsidRDefault="00B67041" w:rsidP="00120D0F">
      <w:pPr>
        <w:pStyle w:val="a4"/>
        <w:spacing w:after="0" w:line="245" w:lineRule="auto"/>
        <w:ind w:left="0"/>
        <w:jc w:val="center"/>
        <w:rPr>
          <w:rFonts w:ascii="Times New Roman" w:hAnsi="Times New Roman"/>
          <w:b/>
          <w:sz w:val="24"/>
          <w:szCs w:val="24"/>
        </w:rPr>
      </w:pPr>
    </w:p>
    <w:p w14:paraId="3FC77624" w14:textId="098956E6" w:rsidR="00B67041" w:rsidRPr="00716A4C" w:rsidRDefault="006A1516" w:rsidP="00120D0F">
      <w:pPr>
        <w:pStyle w:val="a4"/>
        <w:spacing w:after="0" w:line="245" w:lineRule="auto"/>
        <w:ind w:left="0"/>
        <w:jc w:val="center"/>
        <w:rPr>
          <w:rFonts w:ascii="Times New Roman" w:hAnsi="Times New Roman"/>
          <w:b/>
          <w:sz w:val="24"/>
          <w:szCs w:val="24"/>
        </w:rPr>
      </w:pPr>
      <w:r w:rsidRPr="0A23F562">
        <w:rPr>
          <w:rFonts w:ascii="Times New Roman" w:eastAsia="Times New Roman" w:hAnsi="Times New Roman"/>
          <w:b/>
          <w:sz w:val="24"/>
          <w:szCs w:val="24"/>
        </w:rPr>
        <w:t xml:space="preserve">РЕШЕНИЕ № </w:t>
      </w:r>
      <w:r w:rsidR="0A23F562" w:rsidRPr="0A23F562">
        <w:rPr>
          <w:rFonts w:ascii="Times New Roman" w:eastAsia="Times New Roman" w:hAnsi="Times New Roman"/>
          <w:b/>
          <w:bCs/>
          <w:sz w:val="24"/>
          <w:szCs w:val="24"/>
        </w:rPr>
        <w:t>9</w:t>
      </w:r>
    </w:p>
    <w:p w14:paraId="620C26A8" w14:textId="77777777" w:rsidR="00B67041" w:rsidRPr="00716A4C" w:rsidRDefault="00B67041" w:rsidP="00120D0F">
      <w:pPr>
        <w:spacing w:after="0" w:line="245" w:lineRule="auto"/>
        <w:contextualSpacing/>
        <w:jc w:val="both"/>
        <w:rPr>
          <w:rFonts w:ascii="Times New Roman" w:hAnsi="Times New Roman"/>
          <w:sz w:val="24"/>
          <w:szCs w:val="24"/>
        </w:rPr>
      </w:pPr>
    </w:p>
    <w:p w14:paraId="3CB8EF05" w14:textId="7D2ED675" w:rsidR="00CB624B" w:rsidRPr="00716A4C" w:rsidRDefault="00B67041" w:rsidP="00120D0F">
      <w:pPr>
        <w:spacing w:after="0" w:line="245" w:lineRule="auto"/>
        <w:contextualSpacing/>
        <w:jc w:val="both"/>
        <w:rPr>
          <w:rFonts w:ascii="Times New Roman" w:eastAsia="Times New Roman" w:hAnsi="Times New Roman"/>
          <w:b/>
          <w:sz w:val="24"/>
          <w:szCs w:val="24"/>
        </w:rPr>
      </w:pPr>
      <w:r w:rsidRPr="00C0042E">
        <w:rPr>
          <w:rFonts w:ascii="Times New Roman" w:hAnsi="Times New Roman"/>
          <w:b/>
          <w:sz w:val="24"/>
          <w:szCs w:val="24"/>
        </w:rPr>
        <w:t xml:space="preserve">на  основание чл. 69, ал. 1, т. 3 от ЗОП да предложи за отстраняване участника </w:t>
      </w:r>
      <w:r w:rsidRPr="00C0042E">
        <w:rPr>
          <w:rFonts w:ascii="Times New Roman" w:hAnsi="Times New Roman"/>
          <w:b/>
          <w:bCs/>
          <w:sz w:val="24"/>
          <w:szCs w:val="24"/>
        </w:rPr>
        <w:t>„</w:t>
      </w:r>
      <w:r w:rsidR="006A1516" w:rsidRPr="00C0042E">
        <w:rPr>
          <w:rFonts w:ascii="Times New Roman" w:hAnsi="Times New Roman"/>
          <w:b/>
          <w:bCs/>
          <w:sz w:val="24"/>
          <w:szCs w:val="24"/>
        </w:rPr>
        <w:t xml:space="preserve">Адис-Калинов“ </w:t>
      </w:r>
      <w:r w:rsidRPr="00C0042E">
        <w:rPr>
          <w:rFonts w:ascii="Times New Roman" w:hAnsi="Times New Roman"/>
          <w:b/>
          <w:bCs/>
          <w:sz w:val="24"/>
          <w:szCs w:val="24"/>
        </w:rPr>
        <w:t>ООД</w:t>
      </w:r>
      <w:r w:rsidR="00302B69">
        <w:rPr>
          <w:rFonts w:ascii="Times New Roman" w:hAnsi="Times New Roman"/>
          <w:b/>
          <w:bCs/>
          <w:sz w:val="24"/>
          <w:szCs w:val="24"/>
        </w:rPr>
        <w:t xml:space="preserve"> в частта за</w:t>
      </w:r>
      <w:r w:rsidR="00302B69">
        <w:rPr>
          <w:rFonts w:ascii="Times New Roman" w:eastAsia="Times New Roman" w:hAnsi="Times New Roman"/>
          <w:sz w:val="24"/>
          <w:szCs w:val="24"/>
        </w:rPr>
        <w:t xml:space="preserve"> </w:t>
      </w:r>
      <w:r w:rsidR="00302B69" w:rsidRPr="00302B69">
        <w:rPr>
          <w:rFonts w:ascii="Times New Roman" w:eastAsia="Times New Roman" w:hAnsi="Times New Roman"/>
          <w:b/>
          <w:sz w:val="24"/>
          <w:szCs w:val="24"/>
        </w:rPr>
        <w:t xml:space="preserve">Обособена позиция № </w:t>
      </w:r>
      <w:r w:rsidR="00302B69">
        <w:rPr>
          <w:rFonts w:ascii="Times New Roman" w:eastAsia="Times New Roman" w:hAnsi="Times New Roman"/>
          <w:b/>
          <w:sz w:val="24"/>
          <w:szCs w:val="24"/>
        </w:rPr>
        <w:t>5</w:t>
      </w:r>
      <w:r w:rsidRPr="00C0042E">
        <w:rPr>
          <w:rFonts w:ascii="Times New Roman" w:hAnsi="Times New Roman"/>
          <w:b/>
          <w:sz w:val="24"/>
          <w:szCs w:val="24"/>
        </w:rPr>
        <w:t>,</w:t>
      </w:r>
      <w:r w:rsidRPr="00C0042E">
        <w:rPr>
          <w:rFonts w:ascii="Times New Roman" w:eastAsia="Times New Roman" w:hAnsi="Times New Roman"/>
          <w:b/>
          <w:sz w:val="24"/>
          <w:szCs w:val="24"/>
        </w:rPr>
        <w:t xml:space="preserve"> тъй като същият е представил оферта, която не отговаря на предварително заложени от възложителя условия</w:t>
      </w:r>
      <w:r w:rsidR="006A1516" w:rsidRPr="00C0042E">
        <w:rPr>
          <w:rFonts w:ascii="Times New Roman" w:eastAsia="Times New Roman" w:hAnsi="Times New Roman"/>
          <w:b/>
          <w:sz w:val="24"/>
          <w:szCs w:val="24"/>
        </w:rPr>
        <w:t>.</w:t>
      </w:r>
    </w:p>
    <w:p w14:paraId="1DB66278" w14:textId="0C16852B" w:rsidR="00CB624B" w:rsidRPr="00C0042E" w:rsidRDefault="00CB624B" w:rsidP="00120D0F">
      <w:pPr>
        <w:spacing w:after="0" w:line="245" w:lineRule="auto"/>
        <w:jc w:val="both"/>
        <w:rPr>
          <w:rFonts w:ascii="Times New Roman" w:hAnsi="Times New Roman"/>
          <w:sz w:val="24"/>
          <w:szCs w:val="24"/>
          <w:lang w:val="en-US"/>
        </w:rPr>
      </w:pPr>
    </w:p>
    <w:p w14:paraId="56FF7233" w14:textId="77777777" w:rsidR="00F02D12" w:rsidRPr="00716A4C" w:rsidRDefault="00F02D12" w:rsidP="00120D0F">
      <w:pPr>
        <w:spacing w:after="0" w:line="245" w:lineRule="auto"/>
        <w:jc w:val="both"/>
        <w:rPr>
          <w:rFonts w:ascii="Times New Roman" w:hAnsi="Times New Roman"/>
          <w:sz w:val="24"/>
          <w:szCs w:val="24"/>
        </w:rPr>
      </w:pPr>
    </w:p>
    <w:p w14:paraId="42D49FFB" w14:textId="047ADFFD" w:rsidR="006A1516" w:rsidRPr="00716A4C" w:rsidRDefault="006A1516" w:rsidP="00120D0F">
      <w:pPr>
        <w:spacing w:after="0" w:line="245" w:lineRule="auto"/>
        <w:jc w:val="both"/>
        <w:rPr>
          <w:rFonts w:ascii="Times New Roman" w:hAnsi="Times New Roman"/>
          <w:sz w:val="24"/>
          <w:szCs w:val="24"/>
          <w:u w:val="single"/>
          <w:lang w:eastAsia="zh-CN"/>
        </w:rPr>
      </w:pPr>
      <w:r w:rsidRPr="0A23F562">
        <w:rPr>
          <w:rFonts w:ascii="Times New Roman" w:eastAsia="Times New Roman" w:hAnsi="Times New Roman"/>
          <w:b/>
          <w:sz w:val="24"/>
          <w:szCs w:val="24"/>
          <w:u w:val="single"/>
        </w:rPr>
        <w:lastRenderedPageBreak/>
        <w:t>3. За участник „АБВ- Русе“ ООД:</w:t>
      </w:r>
      <w:r w:rsidRPr="0A23F562">
        <w:rPr>
          <w:rFonts w:ascii="Times New Roman" w:eastAsia="Times New Roman" w:hAnsi="Times New Roman"/>
          <w:sz w:val="24"/>
          <w:szCs w:val="24"/>
          <w:u w:val="single"/>
        </w:rPr>
        <w:t xml:space="preserve"> </w:t>
      </w:r>
    </w:p>
    <w:p w14:paraId="720A3560" w14:textId="77777777" w:rsidR="006A1516" w:rsidRPr="00716A4C" w:rsidRDefault="006A1516" w:rsidP="00120D0F">
      <w:pPr>
        <w:spacing w:after="0" w:line="245" w:lineRule="auto"/>
        <w:jc w:val="both"/>
        <w:rPr>
          <w:rFonts w:ascii="Times New Roman" w:hAnsi="Times New Roman"/>
          <w:b/>
          <w:sz w:val="24"/>
          <w:szCs w:val="24"/>
        </w:rPr>
      </w:pPr>
    </w:p>
    <w:p w14:paraId="0CAE91E0" w14:textId="77777777" w:rsidR="006A1516" w:rsidRPr="00716A4C" w:rsidRDefault="006A1516"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Установи се, че техническото предложение съдържа:</w:t>
      </w:r>
    </w:p>
    <w:p w14:paraId="201EE45E" w14:textId="77777777" w:rsidR="006A1516" w:rsidRPr="00716A4C" w:rsidRDefault="006A1516" w:rsidP="00120D0F">
      <w:pPr>
        <w:spacing w:after="0" w:line="245" w:lineRule="auto"/>
        <w:jc w:val="both"/>
        <w:rPr>
          <w:rFonts w:ascii="Times New Roman" w:hAnsi="Times New Roman"/>
          <w:sz w:val="24"/>
          <w:szCs w:val="24"/>
        </w:rPr>
      </w:pPr>
    </w:p>
    <w:p w14:paraId="5C2BA125" w14:textId="5713DB99" w:rsidR="006A1516" w:rsidRPr="00716A4C" w:rsidRDefault="006A1516"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а) Срок за изпълнение на строителството от </w:t>
      </w:r>
      <w:r w:rsidR="00EB5E89" w:rsidRPr="0A23F562">
        <w:rPr>
          <w:rFonts w:ascii="Times New Roman" w:eastAsia="Times New Roman" w:hAnsi="Times New Roman"/>
          <w:b/>
          <w:sz w:val="24"/>
          <w:szCs w:val="24"/>
        </w:rPr>
        <w:t>45</w:t>
      </w:r>
      <w:r w:rsidRPr="0A23F562">
        <w:rPr>
          <w:rFonts w:ascii="Times New Roman" w:eastAsia="Times New Roman" w:hAnsi="Times New Roman"/>
          <w:b/>
          <w:sz w:val="24"/>
          <w:szCs w:val="24"/>
        </w:rPr>
        <w:t xml:space="preserve"> (</w:t>
      </w:r>
      <w:r w:rsidR="00EB5E89" w:rsidRPr="0A23F562">
        <w:rPr>
          <w:rFonts w:ascii="Times New Roman" w:eastAsia="Times New Roman" w:hAnsi="Times New Roman"/>
          <w:b/>
          <w:sz w:val="24"/>
          <w:szCs w:val="24"/>
        </w:rPr>
        <w:t>четиридесет и пет</w:t>
      </w:r>
      <w:r w:rsidRPr="0A23F562">
        <w:rPr>
          <w:rFonts w:ascii="Times New Roman" w:eastAsia="Times New Roman" w:hAnsi="Times New Roman"/>
          <w:b/>
          <w:sz w:val="24"/>
          <w:szCs w:val="24"/>
        </w:rPr>
        <w:t>) календарни дни</w:t>
      </w:r>
      <w:r w:rsidRPr="0A23F562">
        <w:rPr>
          <w:rFonts w:ascii="Times New Roman" w:eastAsia="Times New Roman" w:hAnsi="Times New Roman"/>
          <w:sz w:val="24"/>
          <w:szCs w:val="24"/>
        </w:rPr>
        <w:t>, който съответства на предварително обявените условия.</w:t>
      </w:r>
    </w:p>
    <w:p w14:paraId="10D1EEB9" w14:textId="46C870EA" w:rsidR="006A1516" w:rsidRPr="00716A4C" w:rsidRDefault="006A1516"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б) Срок за изготвяне на работен проект по всички части от </w:t>
      </w:r>
      <w:r w:rsidR="00EB5E89" w:rsidRPr="0A23F562">
        <w:rPr>
          <w:rFonts w:ascii="Times New Roman" w:eastAsia="Times New Roman" w:hAnsi="Times New Roman"/>
          <w:b/>
          <w:sz w:val="24"/>
          <w:szCs w:val="24"/>
        </w:rPr>
        <w:t>12</w:t>
      </w:r>
      <w:r w:rsidRPr="0A23F562">
        <w:rPr>
          <w:rFonts w:ascii="Times New Roman" w:eastAsia="Times New Roman" w:hAnsi="Times New Roman"/>
          <w:b/>
          <w:sz w:val="24"/>
          <w:szCs w:val="24"/>
        </w:rPr>
        <w:t>0 (</w:t>
      </w:r>
      <w:r w:rsidR="00EB5E89" w:rsidRPr="0A23F562">
        <w:rPr>
          <w:rFonts w:ascii="Times New Roman" w:eastAsia="Times New Roman" w:hAnsi="Times New Roman"/>
          <w:b/>
          <w:sz w:val="24"/>
          <w:szCs w:val="24"/>
        </w:rPr>
        <w:t>сто и двадесет</w:t>
      </w:r>
      <w:r w:rsidRPr="0A23F562">
        <w:rPr>
          <w:rFonts w:ascii="Times New Roman" w:eastAsia="Times New Roman" w:hAnsi="Times New Roman"/>
          <w:b/>
          <w:sz w:val="24"/>
          <w:szCs w:val="24"/>
        </w:rPr>
        <w:t>) календарни дни</w:t>
      </w:r>
      <w:r w:rsidRPr="0A23F562">
        <w:rPr>
          <w:rFonts w:ascii="Times New Roman" w:eastAsia="Times New Roman" w:hAnsi="Times New Roman"/>
          <w:sz w:val="24"/>
          <w:szCs w:val="24"/>
        </w:rPr>
        <w:t xml:space="preserve">, който съответства на предварително обявените условия. </w:t>
      </w:r>
    </w:p>
    <w:p w14:paraId="1916B422" w14:textId="4FA057C3" w:rsidR="006A1516" w:rsidRPr="00716A4C" w:rsidRDefault="006A1516"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 Участникът е представил попълнено и подписано </w:t>
      </w:r>
      <w:r w:rsidRPr="0A23F562">
        <w:rPr>
          <w:rStyle w:val="FontStyle164"/>
          <w:rFonts w:ascii="Times New Roman" w:eastAsia="Times New Roman" w:hAnsi="Times New Roman" w:cs="Times New Roman"/>
          <w:b/>
          <w:sz w:val="24"/>
          <w:szCs w:val="24"/>
        </w:rPr>
        <w:t>Техническо предложение за изпълнение на поръчката</w:t>
      </w:r>
      <w:r w:rsidRPr="0A23F562">
        <w:rPr>
          <w:rStyle w:val="FontStyle164"/>
          <w:rFonts w:ascii="Times New Roman" w:eastAsia="Times New Roman" w:hAnsi="Times New Roman" w:cs="Times New Roman"/>
          <w:sz w:val="24"/>
          <w:szCs w:val="24"/>
        </w:rPr>
        <w:t>, съгласно изискванията на Възложителя.</w:t>
      </w:r>
      <w:r w:rsidRPr="0A23F562">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17093AEB" w14:textId="77777777" w:rsidR="006A1516" w:rsidRPr="00716A4C" w:rsidRDefault="006A1516" w:rsidP="00120D0F">
      <w:pPr>
        <w:spacing w:after="0" w:line="245" w:lineRule="auto"/>
        <w:jc w:val="center"/>
        <w:rPr>
          <w:rFonts w:ascii="Times New Roman" w:hAnsi="Times New Roman"/>
          <w:b/>
          <w:sz w:val="24"/>
          <w:szCs w:val="24"/>
        </w:rPr>
      </w:pPr>
    </w:p>
    <w:p w14:paraId="5826168C" w14:textId="55B29C42" w:rsidR="006A1516" w:rsidRPr="00716A4C" w:rsidRDefault="003A316B"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 xml:space="preserve">РЕШЕНИЕ № </w:t>
      </w:r>
      <w:r w:rsidR="0A23F562" w:rsidRPr="0A23F562">
        <w:rPr>
          <w:rFonts w:ascii="Times New Roman" w:eastAsia="Times New Roman" w:hAnsi="Times New Roman"/>
          <w:b/>
          <w:bCs/>
          <w:sz w:val="24"/>
          <w:szCs w:val="24"/>
        </w:rPr>
        <w:t>10</w:t>
      </w:r>
    </w:p>
    <w:p w14:paraId="483BD625" w14:textId="77777777" w:rsidR="006A1516" w:rsidRPr="00716A4C" w:rsidRDefault="006A1516" w:rsidP="00120D0F">
      <w:pPr>
        <w:spacing w:after="0" w:line="245" w:lineRule="auto"/>
        <w:jc w:val="center"/>
        <w:rPr>
          <w:rFonts w:ascii="Times New Roman" w:hAnsi="Times New Roman"/>
          <w:sz w:val="24"/>
          <w:szCs w:val="24"/>
        </w:rPr>
      </w:pPr>
    </w:p>
    <w:p w14:paraId="3A9328C0" w14:textId="33457BBD" w:rsidR="006A1516" w:rsidRPr="00716A4C" w:rsidRDefault="006A1516"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Допуска офертата на участника „</w:t>
      </w:r>
      <w:r w:rsidR="003A316B" w:rsidRPr="0A23F562">
        <w:rPr>
          <w:rFonts w:ascii="Times New Roman" w:eastAsia="Times New Roman" w:hAnsi="Times New Roman"/>
          <w:sz w:val="24"/>
          <w:szCs w:val="24"/>
        </w:rPr>
        <w:t>АБВ-Русе</w:t>
      </w:r>
      <w:r w:rsidRPr="0A23F562">
        <w:rPr>
          <w:rFonts w:ascii="Times New Roman" w:eastAsia="Times New Roman" w:hAnsi="Times New Roman"/>
          <w:sz w:val="24"/>
          <w:szCs w:val="24"/>
        </w:rPr>
        <w:t>“</w:t>
      </w:r>
      <w:r w:rsidR="003A316B" w:rsidRPr="0A23F562">
        <w:rPr>
          <w:rFonts w:ascii="Times New Roman" w:eastAsia="Times New Roman" w:hAnsi="Times New Roman"/>
          <w:sz w:val="24"/>
          <w:szCs w:val="24"/>
        </w:rPr>
        <w:t xml:space="preserve"> ООД</w:t>
      </w:r>
      <w:r w:rsidR="00302B69">
        <w:rPr>
          <w:rFonts w:ascii="Times New Roman" w:eastAsia="Times New Roman" w:hAnsi="Times New Roman"/>
          <w:sz w:val="24"/>
          <w:szCs w:val="24"/>
        </w:rPr>
        <w:t xml:space="preserve"> по Обособена позиция № 7</w:t>
      </w:r>
      <w:r w:rsidRPr="0A23F562">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3A8F2963" w14:textId="77777777" w:rsidR="006A1516" w:rsidRPr="00716A4C" w:rsidRDefault="006A1516" w:rsidP="00120D0F">
      <w:pPr>
        <w:spacing w:after="0" w:line="245" w:lineRule="auto"/>
        <w:jc w:val="both"/>
        <w:rPr>
          <w:rFonts w:ascii="Times New Roman" w:hAnsi="Times New Roman"/>
          <w:sz w:val="24"/>
          <w:szCs w:val="24"/>
        </w:rPr>
      </w:pPr>
    </w:p>
    <w:p w14:paraId="21339A6D" w14:textId="77777777" w:rsidR="006A1516" w:rsidRPr="00716A4C" w:rsidRDefault="006A1516"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Обединение „Згориград“ 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53B80ACF" w14:textId="77777777" w:rsidR="006A1516" w:rsidRPr="00716A4C" w:rsidRDefault="006A1516" w:rsidP="00120D0F">
      <w:pPr>
        <w:spacing w:after="0" w:line="245"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A1516" w:rsidRPr="00716A4C" w14:paraId="2CDEB8A5" w14:textId="77777777" w:rsidTr="56922D99">
        <w:trPr>
          <w:jc w:val="center"/>
        </w:trPr>
        <w:tc>
          <w:tcPr>
            <w:tcW w:w="9141" w:type="dxa"/>
            <w:tcBorders>
              <w:top w:val="single" w:sz="4" w:space="0" w:color="auto"/>
              <w:left w:val="single" w:sz="4" w:space="0" w:color="auto"/>
              <w:bottom w:val="single" w:sz="4" w:space="0" w:color="auto"/>
              <w:right w:val="single" w:sz="4" w:space="0" w:color="auto"/>
            </w:tcBorders>
          </w:tcPr>
          <w:p w14:paraId="56837E6A" w14:textId="57ABFE4A" w:rsidR="006A1516" w:rsidRPr="00716A4C" w:rsidRDefault="006A1516"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Кратко описание на предложението на участника „</w:t>
            </w:r>
            <w:r w:rsidR="00A14B28" w:rsidRPr="0A23F562">
              <w:rPr>
                <w:rFonts w:ascii="Times New Roman" w:eastAsia="Times New Roman" w:hAnsi="Times New Roman"/>
                <w:b/>
                <w:sz w:val="24"/>
                <w:szCs w:val="24"/>
              </w:rPr>
              <w:t>АБВ - Русе</w:t>
            </w:r>
            <w:r w:rsidRPr="0A23F562">
              <w:rPr>
                <w:rFonts w:ascii="Times New Roman" w:eastAsia="Times New Roman" w:hAnsi="Times New Roman"/>
                <w:b/>
                <w:sz w:val="24"/>
                <w:szCs w:val="24"/>
              </w:rPr>
              <w:t>“</w:t>
            </w:r>
            <w:r w:rsidR="00A14B28" w:rsidRPr="0A23F562">
              <w:rPr>
                <w:rFonts w:ascii="Times New Roman" w:eastAsia="Times New Roman" w:hAnsi="Times New Roman"/>
                <w:b/>
                <w:sz w:val="24"/>
                <w:szCs w:val="24"/>
              </w:rPr>
              <w:t xml:space="preserve"> ООД</w:t>
            </w:r>
          </w:p>
          <w:p w14:paraId="0D9592D6" w14:textId="77777777" w:rsidR="006A1516" w:rsidRPr="00716A4C" w:rsidRDefault="006A1516" w:rsidP="00120D0F">
            <w:pPr>
              <w:tabs>
                <w:tab w:val="num" w:pos="615"/>
              </w:tabs>
              <w:spacing w:after="0" w:line="245" w:lineRule="auto"/>
              <w:jc w:val="both"/>
              <w:outlineLvl w:val="2"/>
              <w:rPr>
                <w:rFonts w:ascii="Times New Roman" w:eastAsia="Times New Roman" w:hAnsi="Times New Roman"/>
                <w:b/>
                <w:bCs/>
                <w:sz w:val="24"/>
                <w:szCs w:val="24"/>
                <w:lang w:eastAsia="bg-BG"/>
              </w:rPr>
            </w:pPr>
          </w:p>
          <w:p w14:paraId="3E2EC58D" w14:textId="3B1B369D" w:rsidR="006A1516" w:rsidRPr="00716A4C" w:rsidRDefault="56922D99" w:rsidP="00120D0F">
            <w:pPr>
              <w:tabs>
                <w:tab w:val="num" w:pos="615"/>
              </w:tabs>
              <w:spacing w:after="0" w:line="245" w:lineRule="auto"/>
              <w:jc w:val="both"/>
              <w:outlineLvl w:val="2"/>
              <w:rPr>
                <w:rFonts w:ascii="Times New Roman" w:eastAsia="Times New Roman" w:hAnsi="Times New Roman"/>
                <w:bCs/>
                <w:sz w:val="24"/>
                <w:szCs w:val="24"/>
                <w:lang w:eastAsia="bg-BG"/>
              </w:rPr>
            </w:pPr>
            <w:r w:rsidRPr="56922D99">
              <w:rPr>
                <w:rFonts w:ascii="Times New Roman" w:eastAsia="Times New Roman" w:hAnsi="Times New Roman"/>
                <w:sz w:val="24"/>
                <w:szCs w:val="24"/>
                <w:lang w:eastAsia="bg-BG"/>
              </w:rPr>
              <w:t>Техническото предложение на участника, изложено в рамките на 127 страници, съдържа двата изискуеми от възложителя компоненти в отделни приложения, както и е приложен самостоятелно линеен график.</w:t>
            </w:r>
          </w:p>
          <w:p w14:paraId="58DE3BF2" w14:textId="3ED47849" w:rsidR="006A1516" w:rsidRPr="00716A4C" w:rsidRDefault="006A1516" w:rsidP="00120D0F">
            <w:pPr>
              <w:tabs>
                <w:tab w:val="left" w:pos="284"/>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Работна програма за изпълнение на предмета на поръчката </w:t>
            </w:r>
          </w:p>
          <w:p w14:paraId="42C91F73" w14:textId="4F76ED73" w:rsidR="0092379C" w:rsidRPr="00716A4C" w:rsidRDefault="006A1516"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w:t>
            </w:r>
            <w:r w:rsidR="00A14B28" w:rsidRPr="00716A4C">
              <w:rPr>
                <w:rFonts w:ascii="Times New Roman" w:eastAsia="Times New Roman" w:hAnsi="Times New Roman"/>
                <w:sz w:val="24"/>
                <w:szCs w:val="24"/>
                <w:lang w:eastAsia="bg-BG"/>
              </w:rPr>
              <w:t xml:space="preserve">предвидил основните дейности за </w:t>
            </w:r>
            <w:r w:rsidR="0092379C" w:rsidRPr="00716A4C">
              <w:rPr>
                <w:rFonts w:ascii="Times New Roman" w:eastAsia="Times New Roman" w:hAnsi="Times New Roman"/>
                <w:sz w:val="24"/>
                <w:szCs w:val="24"/>
                <w:lang w:eastAsia="bg-BG"/>
              </w:rPr>
              <w:t xml:space="preserve">изпълнение на поръчката, както следва: 1. Етап проектиране (стр. 3), в който са посочени основните дейности, включително и подетапи и изискванията, към които ще се придържат; посочено са основното съответствие с влагани продукти; 2. Етап строителство (стр. 5), в който се включват дейности по подготовка на строителството, изпълнение на СМР, в която част участникът е представил графично включените дейности и времето за изпълнението им, дейности по тестване, осъществяване на авторски надзор, приключване на СМР и дейности по време на предвидения гаранционен срок. </w:t>
            </w:r>
          </w:p>
          <w:p w14:paraId="6F6BACA5" w14:textId="77777777" w:rsidR="00314137" w:rsidRPr="00716A4C" w:rsidRDefault="0092379C"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представил организация, мобилизация и разпределяне на използваните от участника ресурси (стр. 8), като е посочил функциите на проектантския екип, както и изискванията към изработването на работния проект. Самостоятелно са посочени функциите на авторския надзор. Посочени са специалистите от техническия екип. </w:t>
            </w:r>
            <w:r w:rsidR="00D36E5A" w:rsidRPr="00716A4C">
              <w:rPr>
                <w:rFonts w:ascii="Times New Roman" w:eastAsia="Times New Roman" w:hAnsi="Times New Roman"/>
                <w:sz w:val="24"/>
                <w:szCs w:val="24"/>
                <w:lang w:eastAsia="bg-BG"/>
              </w:rPr>
              <w:t xml:space="preserve">Подробно са разписани задълженията на ръководителя на екипа (стр. 10), на техническия ръководител, на отговорника по контрол на качеството и на координатора по безопасност и здраве. </w:t>
            </w:r>
            <w:r w:rsidR="00314137" w:rsidRPr="00716A4C">
              <w:rPr>
                <w:rFonts w:ascii="Times New Roman" w:eastAsia="Times New Roman" w:hAnsi="Times New Roman"/>
                <w:sz w:val="24"/>
                <w:szCs w:val="24"/>
                <w:lang w:eastAsia="bg-BG"/>
              </w:rPr>
              <w:t xml:space="preserve">Основно са посочени функциите на специалистите по електротехника, ВиК и ОВК, както и на помощник-технически ръководител. Изложено е предложение на изпълнителите на обекта по звена, като се ангажират максимално 34 души. Участникът се е фокусирал върху комуникацията между страните и подробно е </w:t>
            </w:r>
            <w:r w:rsidR="00314137" w:rsidRPr="00716A4C">
              <w:rPr>
                <w:rFonts w:ascii="Times New Roman" w:eastAsia="Times New Roman" w:hAnsi="Times New Roman"/>
                <w:sz w:val="24"/>
                <w:szCs w:val="24"/>
                <w:lang w:eastAsia="bg-BG"/>
              </w:rPr>
              <w:lastRenderedPageBreak/>
              <w:t xml:space="preserve">представил методи на комуникация, включително чрез графична схема (стр. 14). </w:t>
            </w:r>
          </w:p>
          <w:p w14:paraId="3B749542" w14:textId="00CDA7C1" w:rsidR="0092379C" w:rsidRPr="00716A4C" w:rsidRDefault="00314137"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Участникът е представил организация на строителната площадка, която включва подготвителен период, в който се създава организация, основен период, при които се извършват СМР като са посочени основните изисквания при строителството, организация относно изграждане на скеле</w:t>
            </w:r>
            <w:r w:rsidR="0067747A" w:rsidRPr="00716A4C">
              <w:rPr>
                <w:rFonts w:ascii="Times New Roman" w:eastAsia="Times New Roman" w:hAnsi="Times New Roman"/>
                <w:sz w:val="24"/>
                <w:szCs w:val="24"/>
                <w:lang w:eastAsia="bg-BG"/>
              </w:rPr>
              <w:t xml:space="preserve"> и начина на извършването му, организация относно работа с електро инструменти, относно работа със строителни машини и изискванията към тези дейности. Участникът е посочил съдържанието на довършителен период и период по отчитане на строителството. Участникът е предложил </w:t>
            </w:r>
            <w:r w:rsidR="006E6E5D" w:rsidRPr="00716A4C">
              <w:rPr>
                <w:rFonts w:ascii="Times New Roman" w:eastAsia="Times New Roman" w:hAnsi="Times New Roman"/>
                <w:sz w:val="24"/>
                <w:szCs w:val="24"/>
                <w:lang w:eastAsia="bg-BG"/>
              </w:rPr>
              <w:t xml:space="preserve">конкретни </w:t>
            </w:r>
            <w:r w:rsidR="0067747A" w:rsidRPr="00716A4C">
              <w:rPr>
                <w:rFonts w:ascii="Times New Roman" w:eastAsia="Times New Roman" w:hAnsi="Times New Roman"/>
                <w:sz w:val="24"/>
                <w:szCs w:val="24"/>
                <w:lang w:eastAsia="bg-BG"/>
              </w:rPr>
              <w:t>мерки за организация в случай на настъпили изменения в условия на работа</w:t>
            </w:r>
            <w:r w:rsidRPr="00716A4C">
              <w:rPr>
                <w:rFonts w:ascii="Times New Roman" w:eastAsia="Times New Roman" w:hAnsi="Times New Roman"/>
                <w:sz w:val="24"/>
                <w:szCs w:val="24"/>
                <w:lang w:eastAsia="bg-BG"/>
              </w:rPr>
              <w:t>.</w:t>
            </w:r>
            <w:r w:rsidR="006E6E5D" w:rsidRPr="00716A4C">
              <w:rPr>
                <w:rFonts w:ascii="Times New Roman" w:eastAsia="Times New Roman" w:hAnsi="Times New Roman"/>
                <w:sz w:val="24"/>
                <w:szCs w:val="24"/>
                <w:lang w:eastAsia="bg-BG"/>
              </w:rPr>
              <w:t xml:space="preserve"> </w:t>
            </w:r>
            <w:r w:rsidRPr="00716A4C">
              <w:rPr>
                <w:rFonts w:ascii="Times New Roman" w:eastAsia="Times New Roman" w:hAnsi="Times New Roman"/>
                <w:sz w:val="24"/>
                <w:szCs w:val="24"/>
                <w:lang w:eastAsia="bg-BG"/>
              </w:rPr>
              <w:t xml:space="preserve"> </w:t>
            </w:r>
          </w:p>
          <w:p w14:paraId="1A087EEE" w14:textId="7A0AA6ED" w:rsidR="006E6E5D" w:rsidRPr="00716A4C" w:rsidRDefault="006E6E5D"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На следващо място участникът е представил предложение относно мерките за осигуряване на качеството, включително процедури за контрол с цел качественото и навременно изпълнение на поръчката (стр. 20). Като такава участникът е посочил изготвяне на качествен работен проект. Направил е предложения за мерки относно служителите и работниците, относно клиентите, във връзка със здравословните и безопасни условията на труд, във връзка с осигуряване на пожарна безопасност, включително организация по спазване на правилата и нормите за пожарна безопасност, мерки за ликвидиране на пожари и аварии, мерки за действие при силни земетресения, мерки за намаляване на дискомфорта на местното население, където е предложил мерки по различните етапи на изпълнение на поръчката, мерки относно опазване на околната среда, мерки относно материалите и доставките, включително съгласуване, документи за съответствие контрол от консултанта, упражняващ строителен надзор. </w:t>
            </w:r>
          </w:p>
          <w:p w14:paraId="4EAE1445" w14:textId="77777777" w:rsidR="00C420FA" w:rsidRPr="00716A4C" w:rsidRDefault="006E6E5D"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предвидил специфични технически изисквания към топлофизичните характеристики на строителните продукти за постигане на </w:t>
            </w:r>
            <w:r w:rsidR="00C420FA" w:rsidRPr="00716A4C">
              <w:rPr>
                <w:rFonts w:ascii="Times New Roman" w:eastAsia="Times New Roman" w:hAnsi="Times New Roman"/>
                <w:sz w:val="24"/>
                <w:szCs w:val="24"/>
                <w:lang w:eastAsia="bg-BG"/>
              </w:rPr>
              <w:t>строителните продукти за постигане на енергоспестяващия ефект в сградите, като са посочени техническите спецификации на основните строителни материали (стр. 26).</w:t>
            </w:r>
          </w:p>
          <w:p w14:paraId="05B2C7AA" w14:textId="57156758" w:rsidR="006E6E5D" w:rsidRPr="00716A4C" w:rsidRDefault="00C420FA"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Участникът е предвидил изготвяне на анализ и оценка на постигнатите резултати от повишаване на качеството на строителните работи и системен контрол за изпълнение на поставените задачи във всички звена (</w:t>
            </w:r>
            <w:r w:rsidR="000F7329" w:rsidRPr="00716A4C">
              <w:rPr>
                <w:rFonts w:ascii="Times New Roman" w:eastAsia="Times New Roman" w:hAnsi="Times New Roman"/>
                <w:sz w:val="24"/>
                <w:szCs w:val="24"/>
                <w:lang w:eastAsia="bg-BG"/>
              </w:rPr>
              <w:t>с</w:t>
            </w:r>
            <w:r w:rsidRPr="00716A4C">
              <w:rPr>
                <w:rFonts w:ascii="Times New Roman" w:eastAsia="Times New Roman" w:hAnsi="Times New Roman"/>
                <w:sz w:val="24"/>
                <w:szCs w:val="24"/>
                <w:lang w:eastAsia="bg-BG"/>
              </w:rPr>
              <w:t>т</w:t>
            </w:r>
            <w:r w:rsidR="000F7329" w:rsidRPr="00716A4C">
              <w:rPr>
                <w:rFonts w:ascii="Times New Roman" w:eastAsia="Times New Roman" w:hAnsi="Times New Roman"/>
                <w:sz w:val="24"/>
                <w:szCs w:val="24"/>
                <w:lang w:eastAsia="bg-BG"/>
              </w:rPr>
              <w:t>р</w:t>
            </w:r>
            <w:r w:rsidRPr="00716A4C">
              <w:rPr>
                <w:rFonts w:ascii="Times New Roman" w:eastAsia="Times New Roman" w:hAnsi="Times New Roman"/>
                <w:sz w:val="24"/>
                <w:szCs w:val="24"/>
                <w:lang w:eastAsia="bg-BG"/>
              </w:rPr>
              <w:t xml:space="preserve">. 27). Участникът е предвидил въвеждане на </w:t>
            </w:r>
            <w:r w:rsidR="000F7329" w:rsidRPr="00716A4C">
              <w:rPr>
                <w:rFonts w:ascii="Times New Roman" w:eastAsia="Times New Roman" w:hAnsi="Times New Roman"/>
                <w:sz w:val="24"/>
                <w:szCs w:val="24"/>
                <w:lang w:eastAsia="bg-BG"/>
              </w:rPr>
              <w:t xml:space="preserve">предварителен контрол на входа на доставките. Посочил е интегрираните системи за управление на качеството, приложими в дружеството, както и конкретни действия във връзка с осигуряване на качеството на доставяните продукти. </w:t>
            </w:r>
          </w:p>
          <w:p w14:paraId="6B2A85D0" w14:textId="7DA282F8" w:rsidR="000F7329" w:rsidRPr="00716A4C" w:rsidRDefault="000F7329"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представил и анализ на възможните външни рискове при изпълнение на поръчката, както и мерки за преодоляването им (стр. 28). Като такива е идентифицирал забава в срока и неспазване на графика за изработка и доставка на технологичното оборудване, сериозно изоставане в изпълнението на СМР, преглед на материален или финансов ресурс в хода на изпълнение на проекта, сериозни нарушения по Наредба № 2 за ЗБУТ, където са представени таблично възможните рискове и мерките за преодоляването им, закъснение при началото на започване на работите, некачествено изпълнени изделия, липса на финансиране или забавяне на изплащане на дължимите средства, лоши метеорологични условия, природни бедствия, закъснение при окончателното приключване на СМР и предаване на обекта, протести или негативни реакции от страна на местното население, като за всеки риск са предложени конкретни мерки за недопускане на риска, и за преодоляване на последиците при настъпване на риска. </w:t>
            </w:r>
          </w:p>
          <w:p w14:paraId="1CE89704" w14:textId="3B1B369D" w:rsidR="006A1516" w:rsidRPr="00716A4C" w:rsidRDefault="56922D99" w:rsidP="00120D0F">
            <w:pPr>
              <w:widowControl w:val="0"/>
              <w:tabs>
                <w:tab w:val="left" w:pos="1953"/>
              </w:tabs>
              <w:spacing w:after="0" w:line="245" w:lineRule="auto"/>
              <w:jc w:val="both"/>
              <w:rPr>
                <w:rFonts w:ascii="Times New Roman" w:eastAsia="Times New Roman" w:hAnsi="Times New Roman"/>
                <w:sz w:val="24"/>
                <w:szCs w:val="24"/>
                <w:lang w:eastAsia="bg-BG"/>
              </w:rPr>
            </w:pPr>
            <w:r w:rsidRPr="56922D99">
              <w:rPr>
                <w:rFonts w:ascii="Times New Roman" w:eastAsia="Times New Roman" w:hAnsi="Times New Roman"/>
                <w:sz w:val="24"/>
                <w:szCs w:val="24"/>
                <w:lang w:eastAsia="bg-BG"/>
              </w:rPr>
              <w:t>Участникът е представил линеен график за изпълнение на поръчката.</w:t>
            </w:r>
          </w:p>
          <w:p w14:paraId="7D499167" w14:textId="1EC8C2AF" w:rsidR="006A1516" w:rsidRPr="00716A4C" w:rsidRDefault="003266CE" w:rsidP="00120D0F">
            <w:pPr>
              <w:tabs>
                <w:tab w:val="num" w:pos="615"/>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Обяснителна записка </w:t>
            </w:r>
          </w:p>
          <w:p w14:paraId="39F533A2" w14:textId="7118AC89" w:rsidR="003266CE" w:rsidRPr="00716A4C" w:rsidRDefault="006A1516"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lastRenderedPageBreak/>
              <w:t xml:space="preserve">Участникът е </w:t>
            </w:r>
            <w:r w:rsidR="003266CE" w:rsidRPr="00716A4C">
              <w:rPr>
                <w:rFonts w:ascii="Times New Roman" w:eastAsia="Times New Roman" w:hAnsi="Times New Roman"/>
                <w:sz w:val="24"/>
                <w:szCs w:val="24"/>
                <w:lang w:eastAsia="bg-BG"/>
              </w:rPr>
              <w:t xml:space="preserve">предвидил използването на комплект топлоизолационни системи (стр. 34) като е посочил техническите характеристики на материалите. Посочил е последователността на изпълнение на топлоизолациите: 1. Подготовка на основата за полагане, където е предвидил конкретните действия за изпълнение, 2. Закрепване на топлоизолационен слой, където е предвидил конкретните действия и изисквания за изпълнение, 3. </w:t>
            </w:r>
            <w:proofErr w:type="spellStart"/>
            <w:r w:rsidR="003266CE" w:rsidRPr="00716A4C">
              <w:rPr>
                <w:rFonts w:ascii="Times New Roman" w:eastAsia="Times New Roman" w:hAnsi="Times New Roman"/>
                <w:sz w:val="24"/>
                <w:szCs w:val="24"/>
                <w:lang w:eastAsia="bg-BG"/>
              </w:rPr>
              <w:t>Дюбелиране</w:t>
            </w:r>
            <w:proofErr w:type="spellEnd"/>
            <w:r w:rsidR="003266CE" w:rsidRPr="00716A4C">
              <w:rPr>
                <w:rFonts w:ascii="Times New Roman" w:eastAsia="Times New Roman" w:hAnsi="Times New Roman"/>
                <w:sz w:val="24"/>
                <w:szCs w:val="24"/>
                <w:lang w:eastAsia="bg-BG"/>
              </w:rPr>
              <w:t xml:space="preserve">, където е посочил конкретните действия за изпълнение, включително монтаж, като е представил графично методите на монтаж на дюбели, 4. Армиране на топлоизолационните системи, като е посочил съответните изисквания за изпълнение, и дейностите по изпълнението, 5. Оформяне на цокъла, където е посочил техническите характеристики на влаганите материали и други приложими изисквания, 6. Заработване на фуги, като са посочени изискванията към дейностите за изпълнение и графично представяне на възможните ситуации, 7. Ръбове и краища, където са посочени конкретните изисквания към дейностите, 8. Отвори </w:t>
            </w:r>
            <w:r w:rsidR="009B34E0" w:rsidRPr="00716A4C">
              <w:rPr>
                <w:rFonts w:ascii="Times New Roman" w:eastAsia="Times New Roman" w:hAnsi="Times New Roman"/>
                <w:sz w:val="24"/>
                <w:szCs w:val="24"/>
                <w:lang w:eastAsia="bg-BG"/>
              </w:rPr>
              <w:t xml:space="preserve">в топлоизолационната система, като са описани дейностите и изискванията към тях, включително при изграждането на връзки на системата със съседни елементи, 9. </w:t>
            </w:r>
            <w:proofErr w:type="spellStart"/>
            <w:r w:rsidR="009B34E0" w:rsidRPr="00716A4C">
              <w:rPr>
                <w:rFonts w:ascii="Times New Roman" w:eastAsia="Times New Roman" w:hAnsi="Times New Roman"/>
                <w:sz w:val="24"/>
                <w:szCs w:val="24"/>
                <w:lang w:eastAsia="bg-BG"/>
              </w:rPr>
              <w:t>Финишни</w:t>
            </w:r>
            <w:proofErr w:type="spellEnd"/>
            <w:r w:rsidR="009B34E0" w:rsidRPr="00716A4C">
              <w:rPr>
                <w:rFonts w:ascii="Times New Roman" w:eastAsia="Times New Roman" w:hAnsi="Times New Roman"/>
                <w:sz w:val="24"/>
                <w:szCs w:val="24"/>
                <w:lang w:eastAsia="bg-BG"/>
              </w:rPr>
              <w:t xml:space="preserve"> покрития. Участникът е предвидил изисквания и дейности във връзка с изпълнението на мазилки (стр. 43)</w:t>
            </w:r>
            <w:r w:rsidR="00A7241C" w:rsidRPr="00716A4C">
              <w:rPr>
                <w:rFonts w:ascii="Times New Roman" w:eastAsia="Times New Roman" w:hAnsi="Times New Roman"/>
                <w:sz w:val="24"/>
                <w:szCs w:val="24"/>
                <w:lang w:eastAsia="bg-BG"/>
              </w:rPr>
              <w:t xml:space="preserve">, като е разписал дейностите по полагане на мазилки и шпакловка. Участникът е посочил техническите характеристики на подменящите дограми, както и изискванията и технологията към техния монтаж (стр. 45). Посочени са изискванията и дейностите при зидария с ИТОНГ, както и към </w:t>
            </w:r>
            <w:proofErr w:type="spellStart"/>
            <w:r w:rsidR="00A7241C" w:rsidRPr="00716A4C">
              <w:rPr>
                <w:rFonts w:ascii="Times New Roman" w:eastAsia="Times New Roman" w:hAnsi="Times New Roman"/>
                <w:sz w:val="24"/>
                <w:szCs w:val="24"/>
                <w:lang w:eastAsia="bg-BG"/>
              </w:rPr>
              <w:t>хидроизолационна</w:t>
            </w:r>
            <w:proofErr w:type="spellEnd"/>
            <w:r w:rsidR="00A7241C" w:rsidRPr="00716A4C">
              <w:rPr>
                <w:rFonts w:ascii="Times New Roman" w:eastAsia="Times New Roman" w:hAnsi="Times New Roman"/>
                <w:sz w:val="24"/>
                <w:szCs w:val="24"/>
                <w:lang w:eastAsia="bg-BG"/>
              </w:rPr>
              <w:t xml:space="preserve"> мембрана от модифициран битум с </w:t>
            </w:r>
            <w:proofErr w:type="spellStart"/>
            <w:r w:rsidR="00A7241C" w:rsidRPr="00716A4C">
              <w:rPr>
                <w:rFonts w:ascii="Times New Roman" w:eastAsia="Times New Roman" w:hAnsi="Times New Roman"/>
                <w:sz w:val="24"/>
                <w:szCs w:val="24"/>
                <w:lang w:eastAsia="bg-BG"/>
              </w:rPr>
              <w:t>посипка</w:t>
            </w:r>
            <w:proofErr w:type="spellEnd"/>
            <w:r w:rsidR="00A7241C" w:rsidRPr="00716A4C">
              <w:rPr>
                <w:rFonts w:ascii="Times New Roman" w:eastAsia="Times New Roman" w:hAnsi="Times New Roman"/>
                <w:sz w:val="24"/>
                <w:szCs w:val="24"/>
                <w:lang w:eastAsia="bg-BG"/>
              </w:rPr>
              <w:t xml:space="preserve"> и армировка от полиестер (стр. 47). </w:t>
            </w:r>
          </w:p>
          <w:p w14:paraId="5A9FEC71" w14:textId="537671A0" w:rsidR="00A7241C" w:rsidRPr="00716A4C" w:rsidRDefault="00A7241C"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посочил конкретни предимства на техническото му предложение (стр. 47), а именно – изпълнение на енергоспестяващи мерки с по-висока енергийна ефективност при топлоизолации XPS, използване на комплект топлоизолационни системи, включване на допълнителен член на екипа. </w:t>
            </w:r>
          </w:p>
          <w:p w14:paraId="01F1DDAC" w14:textId="7CCEB1B8" w:rsidR="00A7241C" w:rsidRPr="00716A4C" w:rsidRDefault="00A7241C"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представил функционални характеристики, свързани с експлоатационните качества на строежа (стр. 47) и оптимизиране на експлоатационните качества и бъдещата функционалност на сградата. </w:t>
            </w:r>
          </w:p>
          <w:p w14:paraId="2084D422" w14:textId="33D05B9B" w:rsidR="00A7241C" w:rsidRPr="00716A4C" w:rsidRDefault="00A7241C"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приложил списък с основните материали, които ще се вложат в сградата (стр. 49). </w:t>
            </w:r>
          </w:p>
          <w:p w14:paraId="16B80684" w14:textId="36245C62" w:rsidR="006A1516" w:rsidRPr="00716A4C" w:rsidRDefault="00A7241C"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Участникът е приложил сертификати и декларации за съответствие на предложените строителни материали</w:t>
            </w:r>
            <w:r w:rsidR="00F55044" w:rsidRPr="00716A4C">
              <w:rPr>
                <w:rFonts w:ascii="Times New Roman" w:eastAsia="Times New Roman" w:hAnsi="Times New Roman"/>
                <w:sz w:val="24"/>
                <w:szCs w:val="24"/>
                <w:lang w:eastAsia="bg-BG"/>
              </w:rPr>
              <w:t xml:space="preserve"> (стр. 50-127).</w:t>
            </w:r>
          </w:p>
        </w:tc>
      </w:tr>
    </w:tbl>
    <w:p w14:paraId="775E4F61" w14:textId="77777777" w:rsidR="006A1516" w:rsidRPr="00716A4C" w:rsidRDefault="006A1516" w:rsidP="00120D0F">
      <w:pPr>
        <w:spacing w:after="0" w:line="245" w:lineRule="auto"/>
        <w:jc w:val="both"/>
        <w:rPr>
          <w:rFonts w:ascii="Times New Roman" w:hAnsi="Times New Roman"/>
          <w:sz w:val="24"/>
          <w:szCs w:val="24"/>
        </w:rPr>
      </w:pPr>
    </w:p>
    <w:p w14:paraId="78183A57" w14:textId="77777777" w:rsidR="006A1516" w:rsidRPr="00716A4C" w:rsidRDefault="006A1516" w:rsidP="00120D0F">
      <w:pPr>
        <w:spacing w:after="0" w:line="245" w:lineRule="auto"/>
        <w:ind w:right="-2"/>
        <w:contextualSpacing/>
        <w:jc w:val="both"/>
        <w:rPr>
          <w:rFonts w:ascii="Times New Roman" w:eastAsia="SimSun" w:hAnsi="Times New Roman"/>
          <w:b/>
          <w:sz w:val="24"/>
          <w:szCs w:val="24"/>
          <w:lang w:eastAsia="zh-CN"/>
        </w:rPr>
      </w:pPr>
      <w:r w:rsidRPr="0A23F562">
        <w:rPr>
          <w:rFonts w:ascii="Times New Roman" w:eastAsia="Times New Roman" w:hAnsi="Times New Roman"/>
          <w:b/>
          <w:sz w:val="24"/>
          <w:szCs w:val="24"/>
        </w:rPr>
        <w:t xml:space="preserve">Оценка на предложението: </w:t>
      </w:r>
    </w:p>
    <w:p w14:paraId="5483106B" w14:textId="77777777" w:rsidR="006A1516" w:rsidRPr="00716A4C" w:rsidRDefault="006A1516" w:rsidP="00120D0F">
      <w:pPr>
        <w:spacing w:after="0" w:line="245" w:lineRule="auto"/>
        <w:ind w:right="-2"/>
        <w:contextualSpacing/>
        <w:jc w:val="both"/>
        <w:rPr>
          <w:rFonts w:ascii="Times New Roman" w:hAnsi="Times New Roman"/>
          <w:b/>
          <w:sz w:val="24"/>
          <w:szCs w:val="24"/>
        </w:rPr>
      </w:pPr>
    </w:p>
    <w:p w14:paraId="4319B99B" w14:textId="49FD3DDD" w:rsidR="006A1516" w:rsidRPr="00716A4C" w:rsidRDefault="003F052F" w:rsidP="00120D0F">
      <w:pPr>
        <w:spacing w:after="0" w:line="245" w:lineRule="auto"/>
        <w:ind w:right="-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006A1516" w:rsidRPr="00716A4C">
        <w:rPr>
          <w:rFonts w:ascii="Times New Roman" w:eastAsia="Times New Roman" w:hAnsi="Times New Roman"/>
          <w:sz w:val="24"/>
          <w:szCs w:val="24"/>
          <w:lang w:eastAsia="bg-BG"/>
        </w:rPr>
        <w:t xml:space="preserve">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006A1516" w:rsidRPr="0A23F562">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006A1516" w:rsidRPr="00716A4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4CF235E4" w14:textId="77777777" w:rsidR="006A1516" w:rsidRPr="00716A4C" w:rsidRDefault="006A1516" w:rsidP="00120D0F">
      <w:pPr>
        <w:spacing w:after="0" w:line="245" w:lineRule="auto"/>
        <w:ind w:right="-2"/>
        <w:jc w:val="both"/>
        <w:rPr>
          <w:rFonts w:ascii="Times New Roman" w:eastAsia="SimSun" w:hAnsi="Times New Roman"/>
          <w:b/>
          <w:sz w:val="24"/>
          <w:szCs w:val="24"/>
          <w:lang w:eastAsia="zh-CN"/>
        </w:rPr>
      </w:pPr>
    </w:p>
    <w:p w14:paraId="030A49B8" w14:textId="77777777" w:rsidR="006A1516" w:rsidRPr="00716A4C" w:rsidRDefault="006A1516" w:rsidP="00120D0F">
      <w:pPr>
        <w:spacing w:after="0" w:line="245" w:lineRule="auto"/>
        <w:ind w:right="-2"/>
        <w:jc w:val="both"/>
        <w:rPr>
          <w:rFonts w:ascii="Times New Roman" w:hAnsi="Times New Roman"/>
          <w:b/>
          <w:i/>
          <w:sz w:val="24"/>
          <w:szCs w:val="24"/>
        </w:rPr>
      </w:pPr>
      <w:r w:rsidRPr="0A23F562">
        <w:rPr>
          <w:rFonts w:ascii="Times New Roman" w:eastAsia="Times New Roman" w:hAnsi="Times New Roman"/>
          <w:b/>
          <w:i/>
          <w:sz w:val="24"/>
          <w:szCs w:val="24"/>
        </w:rPr>
        <w:lastRenderedPageBreak/>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 – Работна програма за изпълнение на предмета на поръчката</w:t>
      </w:r>
    </w:p>
    <w:p w14:paraId="3CBABBCF" w14:textId="77777777" w:rsidR="006A1516" w:rsidRPr="00716A4C" w:rsidRDefault="006A1516" w:rsidP="00120D0F">
      <w:pPr>
        <w:spacing w:after="0" w:line="245" w:lineRule="auto"/>
        <w:ind w:right="-2"/>
        <w:jc w:val="both"/>
        <w:rPr>
          <w:rFonts w:ascii="Times New Roman" w:hAnsi="Times New Roman"/>
          <w:sz w:val="24"/>
          <w:szCs w:val="24"/>
        </w:rPr>
      </w:pPr>
    </w:p>
    <w:p w14:paraId="62C3D53B" w14:textId="77777777" w:rsidR="006A1516" w:rsidRPr="00716A4C" w:rsidRDefault="006A1516" w:rsidP="00120D0F">
      <w:pPr>
        <w:spacing w:after="0" w:line="245" w:lineRule="auto"/>
        <w:ind w:right="-2"/>
        <w:contextualSpacing/>
        <w:jc w:val="both"/>
        <w:rPr>
          <w:rFonts w:ascii="Times New Roman" w:hAnsi="Times New Roman"/>
          <w:b/>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0DD831E5" w14:textId="77777777" w:rsidR="006A1516" w:rsidRPr="00716A4C" w:rsidRDefault="006A1516" w:rsidP="00120D0F">
      <w:pPr>
        <w:spacing w:after="0" w:line="245" w:lineRule="auto"/>
        <w:ind w:right="-2"/>
        <w:contextualSpacing/>
        <w:jc w:val="both"/>
        <w:rPr>
          <w:rFonts w:ascii="Times New Roman" w:hAnsi="Times New Roman"/>
          <w:b/>
          <w:sz w:val="24"/>
          <w:szCs w:val="24"/>
        </w:rPr>
      </w:pPr>
    </w:p>
    <w:p w14:paraId="312A7C89" w14:textId="2B34854D" w:rsidR="006A1516" w:rsidRPr="00716A4C" w:rsidRDefault="006A1516"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Участникът е описал дейности</w:t>
      </w:r>
      <w:r w:rsidR="00F55044" w:rsidRPr="0A23F562">
        <w:rPr>
          <w:rFonts w:ascii="Times New Roman" w:eastAsia="Times New Roman" w:hAnsi="Times New Roman"/>
          <w:sz w:val="24"/>
          <w:szCs w:val="24"/>
        </w:rPr>
        <w:t>те</w:t>
      </w:r>
      <w:r w:rsidRPr="0A23F562">
        <w:rPr>
          <w:rFonts w:ascii="Times New Roman" w:eastAsia="Times New Roman" w:hAnsi="Times New Roman"/>
          <w:sz w:val="24"/>
          <w:szCs w:val="24"/>
        </w:rPr>
        <w:t xml:space="preserve">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Участникът подробно е </w:t>
      </w:r>
      <w:r w:rsidR="00F55044" w:rsidRPr="0A23F562">
        <w:rPr>
          <w:rFonts w:ascii="Times New Roman" w:eastAsia="Times New Roman" w:hAnsi="Times New Roman"/>
          <w:sz w:val="24"/>
          <w:szCs w:val="24"/>
        </w:rPr>
        <w:t xml:space="preserve">посочил задълженията на членовете от екипа за изпълнение на поръчката. Направил е предложение относно мерките за осигуряване на качество по време на изпълнение на договора и предложение относно контрол за качеството. Представил е линеен график. </w:t>
      </w:r>
    </w:p>
    <w:p w14:paraId="45F86991" w14:textId="77777777" w:rsidR="006A1516" w:rsidRPr="00716A4C" w:rsidRDefault="006A1516" w:rsidP="00120D0F">
      <w:pPr>
        <w:spacing w:after="0" w:line="245" w:lineRule="auto"/>
        <w:ind w:right="-2"/>
        <w:contextualSpacing/>
        <w:jc w:val="both"/>
        <w:rPr>
          <w:rFonts w:ascii="Times New Roman" w:hAnsi="Times New Roman"/>
          <w:sz w:val="24"/>
          <w:szCs w:val="24"/>
        </w:rPr>
      </w:pPr>
    </w:p>
    <w:p w14:paraId="65F6A954" w14:textId="0D2DE3E5" w:rsidR="006A1516" w:rsidRPr="00716A4C" w:rsidRDefault="56922D99" w:rsidP="00120D0F">
      <w:pPr>
        <w:spacing w:after="0" w:line="245" w:lineRule="auto"/>
        <w:ind w:right="-2"/>
        <w:contextualSpacing/>
        <w:jc w:val="both"/>
        <w:rPr>
          <w:rFonts w:ascii="Times New Roman" w:hAnsi="Times New Roman"/>
          <w:sz w:val="24"/>
          <w:szCs w:val="24"/>
        </w:rPr>
      </w:pPr>
      <w:r w:rsidRPr="56922D99">
        <w:rPr>
          <w:rFonts w:ascii="Times New Roman" w:eastAsia="Times New Roman" w:hAnsi="Times New Roman"/>
          <w:b/>
          <w:bCs/>
          <w:sz w:val="24"/>
          <w:szCs w:val="24"/>
        </w:rPr>
        <w:t xml:space="preserve">Комисията установи следните несъществени несъответствия: </w:t>
      </w:r>
    </w:p>
    <w:p w14:paraId="1C73A84F" w14:textId="0D2DE3E5" w:rsidR="003F052F" w:rsidRDefault="003F052F" w:rsidP="00120D0F">
      <w:pPr>
        <w:spacing w:after="0" w:line="245" w:lineRule="auto"/>
        <w:jc w:val="both"/>
        <w:rPr>
          <w:rFonts w:ascii="Times New Roman" w:eastAsia="Times New Roman" w:hAnsi="Times New Roman"/>
          <w:sz w:val="24"/>
          <w:szCs w:val="24"/>
        </w:rPr>
      </w:pPr>
    </w:p>
    <w:p w14:paraId="4FB844C6" w14:textId="40DD9082" w:rsidR="006A1516" w:rsidRPr="00716A4C" w:rsidRDefault="00506AD7" w:rsidP="00120D0F">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 xml:space="preserve">Техническото предложение в компонента Работна програма за изпълнение на предмета на поръчката е непълно, основано е единствено на основни изисквания на законодателството и на възложителя, като липсва каквато и да е конкретика и отразяване на спецификата на поръчката. Това не означава, че не може да се направи обоснован извод, че предложението не отговаря на изисквания на възложителя. </w:t>
      </w:r>
    </w:p>
    <w:p w14:paraId="6B3339EB" w14:textId="77777777" w:rsidR="006A1516" w:rsidRPr="00716A4C" w:rsidRDefault="006A1516" w:rsidP="00120D0F">
      <w:pPr>
        <w:spacing w:after="0" w:line="245" w:lineRule="auto"/>
        <w:jc w:val="both"/>
        <w:rPr>
          <w:rFonts w:ascii="Times New Roman" w:hAnsi="Times New Roman"/>
          <w:bCs/>
          <w:sz w:val="24"/>
          <w:szCs w:val="24"/>
        </w:rPr>
      </w:pPr>
    </w:p>
    <w:p w14:paraId="2741CBFB" w14:textId="1C0CE32B" w:rsidR="006A1516" w:rsidRPr="00716A4C" w:rsidRDefault="006A1516" w:rsidP="00120D0F">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 </w:t>
      </w:r>
      <w:r w:rsidR="00506AD7" w:rsidRPr="00716A4C">
        <w:rPr>
          <w:b/>
          <w:sz w:val="24"/>
          <w:szCs w:val="24"/>
          <w:u w:val="single"/>
          <w:lang w:val="bg-BG"/>
        </w:rPr>
        <w:t>1 точка</w:t>
      </w:r>
      <w:r w:rsidRPr="00716A4C">
        <w:rPr>
          <w:b/>
          <w:sz w:val="24"/>
          <w:szCs w:val="24"/>
          <w:u w:val="single"/>
          <w:lang w:val="bg-BG"/>
        </w:rPr>
        <w:t>.</w:t>
      </w:r>
    </w:p>
    <w:p w14:paraId="223B2D55" w14:textId="77777777" w:rsidR="006A1516" w:rsidRPr="00716A4C" w:rsidRDefault="006A1516" w:rsidP="00120D0F">
      <w:pPr>
        <w:spacing w:after="0" w:line="245" w:lineRule="auto"/>
        <w:jc w:val="both"/>
        <w:rPr>
          <w:rFonts w:ascii="Times New Roman" w:hAnsi="Times New Roman"/>
          <w:sz w:val="24"/>
          <w:szCs w:val="24"/>
        </w:rPr>
      </w:pPr>
    </w:p>
    <w:p w14:paraId="5346E4DA" w14:textId="77777777" w:rsidR="006A1516" w:rsidRPr="00716A4C" w:rsidRDefault="006A1516" w:rsidP="00120D0F">
      <w:pPr>
        <w:spacing w:after="0" w:line="245" w:lineRule="auto"/>
        <w:ind w:right="-2"/>
        <w:jc w:val="both"/>
        <w:rPr>
          <w:rFonts w:ascii="Times New Roman" w:hAnsi="Times New Roman"/>
          <w:b/>
          <w:i/>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II – Обяснителна записка</w:t>
      </w:r>
    </w:p>
    <w:p w14:paraId="61C66A44" w14:textId="77777777" w:rsidR="006A1516" w:rsidRPr="00716A4C" w:rsidRDefault="006A1516" w:rsidP="00120D0F">
      <w:pPr>
        <w:spacing w:after="0" w:line="245" w:lineRule="auto"/>
        <w:ind w:right="-2"/>
        <w:jc w:val="both"/>
        <w:rPr>
          <w:rFonts w:ascii="Times New Roman" w:hAnsi="Times New Roman"/>
          <w:sz w:val="24"/>
          <w:szCs w:val="24"/>
        </w:rPr>
      </w:pPr>
    </w:p>
    <w:p w14:paraId="13E7A233" w14:textId="4612FD19" w:rsidR="006A1516" w:rsidRPr="00716A4C" w:rsidRDefault="006A1516" w:rsidP="00120D0F">
      <w:pPr>
        <w:spacing w:after="0" w:line="245" w:lineRule="auto"/>
        <w:ind w:right="-2"/>
        <w:contextualSpacing/>
        <w:jc w:val="both"/>
        <w:rPr>
          <w:rFonts w:ascii="Times New Roman" w:hAnsi="Times New Roman"/>
          <w:b/>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w:t>
      </w:r>
      <w:r w:rsidR="00506AD7" w:rsidRPr="0A23F562">
        <w:rPr>
          <w:rFonts w:ascii="Times New Roman" w:eastAsia="Times New Roman" w:hAnsi="Times New Roman"/>
          <w:b/>
          <w:sz w:val="24"/>
          <w:szCs w:val="24"/>
        </w:rPr>
        <w:t xml:space="preserve">не </w:t>
      </w:r>
      <w:r w:rsidRPr="0A23F562">
        <w:rPr>
          <w:rFonts w:ascii="Times New Roman" w:eastAsia="Times New Roman" w:hAnsi="Times New Roman"/>
          <w:b/>
          <w:sz w:val="24"/>
          <w:szCs w:val="24"/>
        </w:rPr>
        <w:t xml:space="preserve">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38463CCB" w14:textId="77777777" w:rsidR="006A1516" w:rsidRPr="00716A4C" w:rsidRDefault="006A1516" w:rsidP="00120D0F">
      <w:pPr>
        <w:spacing w:after="0" w:line="245" w:lineRule="auto"/>
        <w:ind w:right="-2"/>
        <w:contextualSpacing/>
        <w:jc w:val="both"/>
        <w:rPr>
          <w:rFonts w:ascii="Times New Roman" w:hAnsi="Times New Roman"/>
          <w:sz w:val="24"/>
          <w:szCs w:val="24"/>
        </w:rPr>
      </w:pPr>
    </w:p>
    <w:p w14:paraId="79970F69" w14:textId="6C8B78FB" w:rsidR="006A1516" w:rsidRPr="00716A4C" w:rsidRDefault="006A1516"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подробни дейности относно изпълнението на поръчката, включително подробно е описал дейностите при изграждане на топлоизолацията, изработката и монтажа на дограми и направата на покрив за постигане целите на енергийната ефективност. Участникът е </w:t>
      </w:r>
      <w:r w:rsidR="00506AD7" w:rsidRPr="0A23F562">
        <w:rPr>
          <w:rFonts w:ascii="Times New Roman" w:eastAsia="Times New Roman" w:hAnsi="Times New Roman"/>
          <w:sz w:val="24"/>
          <w:szCs w:val="24"/>
        </w:rPr>
        <w:t>посочил</w:t>
      </w:r>
      <w:r w:rsidRPr="0A23F562">
        <w:rPr>
          <w:rFonts w:ascii="Times New Roman" w:eastAsia="Times New Roman" w:hAnsi="Times New Roman"/>
          <w:sz w:val="24"/>
          <w:szCs w:val="24"/>
        </w:rPr>
        <w:t xml:space="preserve"> </w:t>
      </w:r>
      <w:r w:rsidR="00506AD7" w:rsidRPr="0A23F562">
        <w:rPr>
          <w:rFonts w:ascii="Times New Roman" w:eastAsia="Times New Roman" w:hAnsi="Times New Roman"/>
          <w:sz w:val="24"/>
          <w:szCs w:val="24"/>
        </w:rPr>
        <w:t xml:space="preserve">функционални характеристики, свързани с експлоатационните качества на строежа. </w:t>
      </w:r>
    </w:p>
    <w:p w14:paraId="33371CEA" w14:textId="77777777" w:rsidR="006A1516" w:rsidRPr="00716A4C" w:rsidRDefault="006A1516" w:rsidP="00120D0F">
      <w:pPr>
        <w:spacing w:after="0" w:line="245" w:lineRule="auto"/>
        <w:jc w:val="both"/>
        <w:rPr>
          <w:rFonts w:ascii="Times New Roman" w:eastAsia="Times New Roman" w:hAnsi="Times New Roman"/>
          <w:sz w:val="24"/>
          <w:szCs w:val="24"/>
        </w:rPr>
      </w:pPr>
    </w:p>
    <w:p w14:paraId="24823B52" w14:textId="69C6BC80" w:rsidR="00506AD7" w:rsidRPr="00716A4C" w:rsidRDefault="00506AD7"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При извършения детайлен преглед и анализ на предложението комисията установи, че техническото предложение е общо, неконкретно и съдържа несъответствия с техническите показатели на строителните продукти и материали, представени в техническата спецификация</w:t>
      </w:r>
      <w:r w:rsidR="003F052F">
        <w:rPr>
          <w:rFonts w:ascii="Times New Roman" w:eastAsia="Times New Roman" w:hAnsi="Times New Roman"/>
          <w:sz w:val="24"/>
          <w:szCs w:val="24"/>
        </w:rPr>
        <w:t>, а</w:t>
      </w:r>
      <w:r w:rsidRPr="0A23F562">
        <w:rPr>
          <w:rFonts w:ascii="Times New Roman" w:eastAsia="Times New Roman" w:hAnsi="Times New Roman"/>
          <w:sz w:val="24"/>
          <w:szCs w:val="24"/>
        </w:rPr>
        <w:t xml:space="preserve"> именно: </w:t>
      </w:r>
    </w:p>
    <w:p w14:paraId="332A8046" w14:textId="248F3A7B" w:rsidR="00506AD7" w:rsidRDefault="00506AD7" w:rsidP="00120D0F">
      <w:pPr>
        <w:spacing w:after="0" w:line="245" w:lineRule="auto"/>
        <w:ind w:right="-2"/>
        <w:contextualSpacing/>
        <w:jc w:val="both"/>
        <w:rPr>
          <w:rFonts w:ascii="Times New Roman" w:eastAsia="Times New Roman" w:hAnsi="Times New Roman"/>
          <w:sz w:val="24"/>
          <w:szCs w:val="24"/>
        </w:rPr>
      </w:pPr>
      <w:r w:rsidRPr="0A23F562">
        <w:rPr>
          <w:rFonts w:ascii="Times New Roman" w:eastAsia="Times New Roman" w:hAnsi="Times New Roman"/>
          <w:sz w:val="24"/>
          <w:szCs w:val="24"/>
        </w:rPr>
        <w:t>Обяснителния доклад към обследването на обекта, част от Техническите спецификации на възложителя по поръчката, съдържа следните изисквания:</w:t>
      </w:r>
    </w:p>
    <w:p w14:paraId="25C33C41" w14:textId="0A833D90" w:rsidR="009333DE" w:rsidRPr="009333DE" w:rsidRDefault="009333DE" w:rsidP="00120D0F">
      <w:pPr>
        <w:spacing w:after="0" w:line="245" w:lineRule="auto"/>
        <w:ind w:right="-2"/>
        <w:contextualSpacing/>
        <w:jc w:val="both"/>
        <w:rPr>
          <w:rFonts w:ascii="Times New Roman" w:hAnsi="Times New Roman"/>
          <w:b/>
          <w:i/>
          <w:sz w:val="24"/>
          <w:szCs w:val="24"/>
        </w:rPr>
      </w:pPr>
      <w:r w:rsidRPr="009333DE">
        <w:rPr>
          <w:rFonts w:ascii="Times New Roman" w:hAnsi="Times New Roman"/>
          <w:b/>
          <w:i/>
          <w:sz w:val="24"/>
          <w:szCs w:val="24"/>
        </w:rPr>
        <w:t>„ЕСМ 1: Топлинно изолиране на външни стени</w:t>
      </w:r>
    </w:p>
    <w:p w14:paraId="723E3312" w14:textId="6CA935FB" w:rsidR="00506AD7" w:rsidRPr="00716A4C" w:rsidRDefault="00506AD7" w:rsidP="00120D0F">
      <w:pPr>
        <w:spacing w:after="0" w:line="245" w:lineRule="auto"/>
        <w:jc w:val="both"/>
        <w:rPr>
          <w:rFonts w:ascii="Times New Roman" w:hAnsi="Times New Roman"/>
          <w:sz w:val="24"/>
          <w:szCs w:val="24"/>
        </w:rPr>
      </w:pPr>
      <w:r w:rsidRPr="0A23F562">
        <w:rPr>
          <w:rFonts w:ascii="Times New Roman" w:eastAsia="Times New Roman" w:hAnsi="Times New Roman"/>
          <w:i/>
          <w:sz w:val="24"/>
          <w:szCs w:val="24"/>
        </w:rPr>
        <w:t xml:space="preserve">За осигуряване на необходимите нормативни стойности на коефициента на топлопреминаване през външните стени се предвижда топлинна изолация от графитен </w:t>
      </w:r>
      <w:r w:rsidRPr="0A23F562">
        <w:rPr>
          <w:rFonts w:ascii="Times New Roman" w:eastAsia="Times New Roman" w:hAnsi="Times New Roman"/>
          <w:i/>
          <w:sz w:val="24"/>
          <w:szCs w:val="24"/>
        </w:rPr>
        <w:lastRenderedPageBreak/>
        <w:t>EPS с повишени топлоизолационни характеристики и дебелина 100 mm. Коефициентът на топлопроводност λ = 0,028 W/</w:t>
      </w:r>
      <w:proofErr w:type="spellStart"/>
      <w:r w:rsidRPr="0A23F562">
        <w:rPr>
          <w:rFonts w:ascii="Times New Roman" w:eastAsia="Times New Roman" w:hAnsi="Times New Roman"/>
          <w:i/>
          <w:sz w:val="24"/>
          <w:szCs w:val="24"/>
        </w:rPr>
        <w:t>mK</w:t>
      </w:r>
      <w:proofErr w:type="spellEnd"/>
      <w:r w:rsidRPr="0A23F562">
        <w:rPr>
          <w:rFonts w:ascii="Times New Roman" w:eastAsia="Times New Roman" w:hAnsi="Times New Roman"/>
          <w:sz w:val="24"/>
          <w:szCs w:val="24"/>
        </w:rPr>
        <w:t xml:space="preserve">.“ </w:t>
      </w:r>
    </w:p>
    <w:p w14:paraId="573A1F11" w14:textId="3B1B369D" w:rsidR="00506AD7" w:rsidRPr="00716A4C" w:rsidRDefault="00506AD7" w:rsidP="00120D0F">
      <w:pPr>
        <w:autoSpaceDE w:val="0"/>
        <w:autoSpaceDN w:val="0"/>
        <w:adjustRightInd w:val="0"/>
        <w:spacing w:after="0" w:line="245" w:lineRule="auto"/>
        <w:jc w:val="both"/>
        <w:rPr>
          <w:rFonts w:ascii="Times New Roman" w:hAnsi="Times New Roman"/>
          <w:b/>
          <w:bCs/>
          <w:iCs/>
          <w:sz w:val="24"/>
          <w:szCs w:val="24"/>
        </w:rPr>
      </w:pPr>
    </w:p>
    <w:p w14:paraId="3FC3D91A" w14:textId="2B8EDE5E" w:rsidR="00C87B20" w:rsidRDefault="56922D99" w:rsidP="00120D0F">
      <w:pPr>
        <w:spacing w:after="0" w:line="245" w:lineRule="auto"/>
        <w:ind w:right="-2"/>
        <w:contextualSpacing/>
        <w:jc w:val="both"/>
        <w:rPr>
          <w:rFonts w:ascii="Times New Roman" w:eastAsia="Times New Roman" w:hAnsi="Times New Roman"/>
          <w:sz w:val="24"/>
          <w:szCs w:val="24"/>
        </w:rPr>
      </w:pPr>
      <w:r w:rsidRPr="56922D99">
        <w:rPr>
          <w:rFonts w:ascii="Times New Roman" w:eastAsia="Times New Roman" w:hAnsi="Times New Roman"/>
          <w:sz w:val="24"/>
          <w:szCs w:val="24"/>
        </w:rPr>
        <w:t xml:space="preserve">Участникът е представил документи относно строителните продукти, които не отговарят на така поставените от възложителя изисквания. Представена е Декларация за експлоатационни показатели на продукт </w:t>
      </w:r>
      <w:proofErr w:type="spellStart"/>
      <w:r w:rsidRPr="56922D99">
        <w:rPr>
          <w:rFonts w:ascii="Times New Roman" w:eastAsia="Times New Roman" w:hAnsi="Times New Roman"/>
          <w:sz w:val="24"/>
          <w:szCs w:val="24"/>
        </w:rPr>
        <w:t>Терапор</w:t>
      </w:r>
      <w:proofErr w:type="spellEnd"/>
      <w:r w:rsidRPr="56922D99">
        <w:rPr>
          <w:rFonts w:ascii="Times New Roman" w:eastAsia="Times New Roman" w:hAnsi="Times New Roman"/>
          <w:sz w:val="24"/>
          <w:szCs w:val="24"/>
        </w:rPr>
        <w:t xml:space="preserve"> EPS NP-25 на производител </w:t>
      </w:r>
      <w:proofErr w:type="spellStart"/>
      <w:r w:rsidRPr="56922D99">
        <w:rPr>
          <w:rFonts w:ascii="Times New Roman" w:eastAsia="Times New Roman" w:hAnsi="Times New Roman"/>
          <w:sz w:val="24"/>
          <w:szCs w:val="24"/>
        </w:rPr>
        <w:t>Марисан</w:t>
      </w:r>
      <w:proofErr w:type="spellEnd"/>
      <w:r w:rsidRPr="56922D99">
        <w:rPr>
          <w:rFonts w:ascii="Times New Roman" w:eastAsia="Times New Roman" w:hAnsi="Times New Roman"/>
          <w:sz w:val="24"/>
          <w:szCs w:val="24"/>
        </w:rPr>
        <w:t xml:space="preserve"> и Колев АД № 0043 от 06.03.2015 г., с коефициент на топлопроводност λ = 0,029 W/</w:t>
      </w:r>
      <w:proofErr w:type="spellStart"/>
      <w:r w:rsidRPr="56922D99">
        <w:rPr>
          <w:rFonts w:ascii="Times New Roman" w:eastAsia="Times New Roman" w:hAnsi="Times New Roman"/>
          <w:sz w:val="24"/>
          <w:szCs w:val="24"/>
        </w:rPr>
        <w:t>mK</w:t>
      </w:r>
      <w:proofErr w:type="spellEnd"/>
      <w:r w:rsidRPr="56922D99">
        <w:rPr>
          <w:rFonts w:ascii="Times New Roman" w:eastAsia="Times New Roman" w:hAnsi="Times New Roman"/>
          <w:sz w:val="24"/>
          <w:szCs w:val="24"/>
        </w:rPr>
        <w:t xml:space="preserve">, което не съответства на техническите спецификации на възложителя. </w:t>
      </w:r>
      <w:r w:rsidR="3F49F571" w:rsidRPr="3F49F571">
        <w:rPr>
          <w:rFonts w:ascii="Times New Roman" w:eastAsia="Times New Roman" w:hAnsi="Times New Roman"/>
          <w:sz w:val="24"/>
          <w:szCs w:val="24"/>
        </w:rPr>
        <w:t>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w:t>
      </w:r>
      <w:r w:rsidR="00120D0F">
        <w:rPr>
          <w:rFonts w:ascii="Times New Roman" w:eastAsia="Times New Roman" w:hAnsi="Times New Roman"/>
          <w:sz w:val="24"/>
          <w:szCs w:val="24"/>
        </w:rPr>
        <w:t xml:space="preserve"> безопасност на български език.</w:t>
      </w:r>
      <w:r w:rsidR="008505E5">
        <w:rPr>
          <w:rFonts w:ascii="Times New Roman" w:eastAsia="Times New Roman" w:hAnsi="Times New Roman"/>
          <w:sz w:val="24"/>
          <w:szCs w:val="24"/>
          <w:lang w:val="en-US"/>
        </w:rPr>
        <w:t xml:space="preserve"> </w:t>
      </w:r>
      <w:r w:rsidR="008505E5">
        <w:rPr>
          <w:rFonts w:ascii="Times New Roman" w:eastAsia="Times New Roman" w:hAnsi="Times New Roman"/>
          <w:sz w:val="24"/>
          <w:szCs w:val="24"/>
        </w:rPr>
        <w:t xml:space="preserve">От страницата на производителя </w:t>
      </w:r>
      <w:proofErr w:type="spellStart"/>
      <w:r w:rsidR="008505E5">
        <w:rPr>
          <w:rFonts w:ascii="Times New Roman" w:eastAsia="Times New Roman" w:hAnsi="Times New Roman"/>
          <w:sz w:val="24"/>
          <w:szCs w:val="24"/>
        </w:rPr>
        <w:t>Марисан</w:t>
      </w:r>
      <w:proofErr w:type="spellEnd"/>
      <w:r w:rsidR="008505E5">
        <w:rPr>
          <w:rFonts w:ascii="Times New Roman" w:eastAsia="Times New Roman" w:hAnsi="Times New Roman"/>
          <w:sz w:val="24"/>
          <w:szCs w:val="24"/>
        </w:rPr>
        <w:t xml:space="preserve"> </w:t>
      </w:r>
      <w:r w:rsidR="008505E5">
        <w:rPr>
          <w:rFonts w:ascii="Times New Roman" w:eastAsia="Times New Roman" w:hAnsi="Times New Roman"/>
          <w:sz w:val="24"/>
          <w:szCs w:val="24"/>
          <w:lang w:val="en-US"/>
        </w:rPr>
        <w:t xml:space="preserve">&amp; </w:t>
      </w:r>
      <w:r w:rsidR="008505E5">
        <w:rPr>
          <w:rFonts w:ascii="Times New Roman" w:eastAsia="Times New Roman" w:hAnsi="Times New Roman"/>
          <w:sz w:val="24"/>
          <w:szCs w:val="24"/>
        </w:rPr>
        <w:t xml:space="preserve">Колев АД - </w:t>
      </w:r>
      <w:hyperlink r:id="rId9" w:history="1">
        <w:r w:rsidR="00C87B20" w:rsidRPr="00B52BA8">
          <w:rPr>
            <w:rStyle w:val="ad"/>
            <w:rFonts w:ascii="Times New Roman" w:eastAsia="Times New Roman" w:hAnsi="Times New Roman"/>
            <w:sz w:val="24"/>
            <w:szCs w:val="24"/>
          </w:rPr>
          <w:t>http://www.marisanbg.com/</w:t>
        </w:r>
      </w:hyperlink>
      <w:r w:rsidR="008505E5">
        <w:rPr>
          <w:rFonts w:ascii="Times New Roman" w:eastAsia="Times New Roman" w:hAnsi="Times New Roman"/>
          <w:sz w:val="24"/>
          <w:szCs w:val="24"/>
        </w:rPr>
        <w:t>, проверена от оценителната комисия</w:t>
      </w:r>
      <w:r w:rsidR="00C87B20">
        <w:rPr>
          <w:rFonts w:ascii="Times New Roman" w:eastAsia="Times New Roman" w:hAnsi="Times New Roman"/>
          <w:sz w:val="24"/>
          <w:szCs w:val="24"/>
        </w:rPr>
        <w:t xml:space="preserve"> в хода на заседание</w:t>
      </w:r>
      <w:r w:rsidR="008505E5">
        <w:rPr>
          <w:rFonts w:ascii="Times New Roman" w:eastAsia="Times New Roman" w:hAnsi="Times New Roman"/>
          <w:sz w:val="24"/>
          <w:szCs w:val="24"/>
        </w:rPr>
        <w:t>, в присъствието на всички членове на (</w:t>
      </w:r>
      <w:r w:rsidR="00541987">
        <w:rPr>
          <w:rFonts w:ascii="Times New Roman" w:eastAsia="Times New Roman" w:hAnsi="Times New Roman"/>
          <w:sz w:val="24"/>
          <w:szCs w:val="24"/>
          <w:lang w:val="en-US"/>
        </w:rPr>
        <w:t>07.07.2016</w:t>
      </w:r>
      <w:r w:rsidR="00541987">
        <w:rPr>
          <w:rFonts w:ascii="Times New Roman" w:eastAsia="Times New Roman" w:hAnsi="Times New Roman"/>
          <w:sz w:val="24"/>
          <w:szCs w:val="24"/>
        </w:rPr>
        <w:t>г.</w:t>
      </w:r>
      <w:r w:rsidR="008505E5">
        <w:rPr>
          <w:rFonts w:ascii="Times New Roman" w:eastAsia="Times New Roman" w:hAnsi="Times New Roman"/>
          <w:sz w:val="24"/>
          <w:szCs w:val="24"/>
        </w:rPr>
        <w:t>)</w:t>
      </w:r>
      <w:r w:rsidR="00D303DF">
        <w:rPr>
          <w:rFonts w:ascii="Times New Roman" w:eastAsia="Times New Roman" w:hAnsi="Times New Roman"/>
          <w:sz w:val="24"/>
          <w:szCs w:val="24"/>
        </w:rPr>
        <w:t>,</w:t>
      </w:r>
      <w:r w:rsidR="00C87B20">
        <w:rPr>
          <w:rFonts w:ascii="Times New Roman" w:eastAsia="Times New Roman" w:hAnsi="Times New Roman"/>
          <w:sz w:val="24"/>
          <w:szCs w:val="24"/>
        </w:rPr>
        <w:t xml:space="preserve"> </w:t>
      </w:r>
      <w:r w:rsidR="008505E5">
        <w:rPr>
          <w:rFonts w:ascii="Times New Roman" w:eastAsia="Times New Roman" w:hAnsi="Times New Roman"/>
          <w:sz w:val="24"/>
          <w:szCs w:val="24"/>
        </w:rPr>
        <w:t xml:space="preserve">е установено, че </w:t>
      </w:r>
      <w:r w:rsidR="00464A98">
        <w:rPr>
          <w:rFonts w:ascii="Times New Roman" w:eastAsia="Times New Roman" w:hAnsi="Times New Roman"/>
          <w:sz w:val="24"/>
          <w:szCs w:val="24"/>
        </w:rPr>
        <w:t>материалът, с който би било възможно</w:t>
      </w:r>
      <w:r w:rsidR="008505E5">
        <w:rPr>
          <w:rFonts w:ascii="Times New Roman" w:eastAsia="Times New Roman" w:hAnsi="Times New Roman"/>
          <w:sz w:val="24"/>
          <w:szCs w:val="24"/>
        </w:rPr>
        <w:t xml:space="preserve"> постигането на коефициент за топлопроводимост съгласно техническото задание</w:t>
      </w:r>
      <w:r w:rsidR="00C87B20">
        <w:rPr>
          <w:rFonts w:ascii="Times New Roman" w:eastAsia="Times New Roman" w:hAnsi="Times New Roman"/>
          <w:sz w:val="24"/>
          <w:szCs w:val="24"/>
        </w:rPr>
        <w:t xml:space="preserve"> (за ЕСМ 1: Топлинно изолиране на външни стени, стр. 56 от одобрената документация за участие)</w:t>
      </w:r>
      <w:r w:rsidR="008505E5">
        <w:rPr>
          <w:rFonts w:ascii="Times New Roman" w:eastAsia="Times New Roman" w:hAnsi="Times New Roman"/>
          <w:sz w:val="24"/>
          <w:szCs w:val="24"/>
        </w:rPr>
        <w:t xml:space="preserve">, </w:t>
      </w:r>
      <w:r w:rsidR="00464A98">
        <w:rPr>
          <w:rFonts w:ascii="Times New Roman" w:eastAsia="Times New Roman" w:hAnsi="Times New Roman"/>
          <w:sz w:val="24"/>
          <w:szCs w:val="24"/>
        </w:rPr>
        <w:t xml:space="preserve">отговаря на материал </w:t>
      </w:r>
      <w:proofErr w:type="spellStart"/>
      <w:r w:rsidR="00464A98">
        <w:rPr>
          <w:rFonts w:ascii="Times New Roman" w:eastAsia="Times New Roman" w:hAnsi="Times New Roman"/>
          <w:sz w:val="24"/>
          <w:szCs w:val="24"/>
        </w:rPr>
        <w:t>Терапор</w:t>
      </w:r>
      <w:proofErr w:type="spellEnd"/>
      <w:r w:rsidR="00464A98">
        <w:rPr>
          <w:rFonts w:ascii="Times New Roman" w:eastAsia="Times New Roman" w:hAnsi="Times New Roman"/>
          <w:sz w:val="24"/>
          <w:szCs w:val="24"/>
        </w:rPr>
        <w:t xml:space="preserve"> </w:t>
      </w:r>
      <w:r w:rsidR="00464A98">
        <w:rPr>
          <w:rFonts w:ascii="Times New Roman" w:eastAsia="Times New Roman" w:hAnsi="Times New Roman"/>
          <w:sz w:val="24"/>
          <w:szCs w:val="24"/>
          <w:lang w:val="en-US"/>
        </w:rPr>
        <w:t>EPS NP-35</w:t>
      </w:r>
      <w:r w:rsidR="00464A98">
        <w:rPr>
          <w:rFonts w:ascii="Times New Roman" w:eastAsia="Times New Roman" w:hAnsi="Times New Roman"/>
          <w:sz w:val="24"/>
          <w:szCs w:val="24"/>
        </w:rPr>
        <w:t>, който е с по-високи</w:t>
      </w:r>
      <w:r w:rsidR="009333DE">
        <w:rPr>
          <w:rFonts w:ascii="Times New Roman" w:eastAsia="Times New Roman" w:hAnsi="Times New Roman"/>
          <w:sz w:val="24"/>
          <w:szCs w:val="24"/>
        </w:rPr>
        <w:t xml:space="preserve"> топлоизолационни характеристики в сравнение с предложените от участника</w:t>
      </w:r>
      <w:r w:rsidR="008505E5">
        <w:rPr>
          <w:rFonts w:ascii="Times New Roman" w:eastAsia="Times New Roman" w:hAnsi="Times New Roman"/>
          <w:sz w:val="24"/>
          <w:szCs w:val="24"/>
        </w:rPr>
        <w:t xml:space="preserve">. </w:t>
      </w:r>
      <w:r w:rsidR="00C87B20">
        <w:rPr>
          <w:rFonts w:ascii="Times New Roman" w:eastAsia="Times New Roman" w:hAnsi="Times New Roman"/>
          <w:sz w:val="24"/>
          <w:szCs w:val="24"/>
        </w:rPr>
        <w:t xml:space="preserve">Комисията провери декларацията, качена на страницата по отношение както на приложения от участника материал </w:t>
      </w:r>
      <w:proofErr w:type="spellStart"/>
      <w:r w:rsidR="00C87B20">
        <w:rPr>
          <w:rFonts w:ascii="Times New Roman" w:eastAsia="Times New Roman" w:hAnsi="Times New Roman"/>
          <w:sz w:val="24"/>
          <w:szCs w:val="24"/>
        </w:rPr>
        <w:t>Терапор</w:t>
      </w:r>
      <w:proofErr w:type="spellEnd"/>
      <w:r w:rsidR="00C87B20">
        <w:rPr>
          <w:rFonts w:ascii="Times New Roman" w:eastAsia="Times New Roman" w:hAnsi="Times New Roman"/>
          <w:sz w:val="24"/>
          <w:szCs w:val="24"/>
        </w:rPr>
        <w:t xml:space="preserve"> </w:t>
      </w:r>
      <w:r w:rsidR="00C87B20">
        <w:rPr>
          <w:rFonts w:ascii="Times New Roman" w:eastAsia="Times New Roman" w:hAnsi="Times New Roman"/>
          <w:sz w:val="24"/>
          <w:szCs w:val="24"/>
          <w:lang w:val="en-US"/>
        </w:rPr>
        <w:t xml:space="preserve">EPS NP-25 </w:t>
      </w:r>
      <w:r w:rsidR="00C87B20">
        <w:rPr>
          <w:rFonts w:ascii="Times New Roman" w:eastAsia="Times New Roman" w:hAnsi="Times New Roman"/>
          <w:sz w:val="24"/>
          <w:szCs w:val="24"/>
        </w:rPr>
        <w:t xml:space="preserve">за топлинно изолиране на външни стени, така и на </w:t>
      </w:r>
      <w:r w:rsidR="009333DE">
        <w:rPr>
          <w:rFonts w:ascii="Times New Roman" w:eastAsia="Times New Roman" w:hAnsi="Times New Roman"/>
          <w:sz w:val="24"/>
          <w:szCs w:val="24"/>
        </w:rPr>
        <w:t>материала</w:t>
      </w:r>
      <w:r w:rsidR="00C87B20">
        <w:rPr>
          <w:rFonts w:ascii="Times New Roman" w:eastAsia="Times New Roman" w:hAnsi="Times New Roman"/>
          <w:sz w:val="24"/>
          <w:szCs w:val="24"/>
        </w:rPr>
        <w:t xml:space="preserve"> </w:t>
      </w:r>
      <w:proofErr w:type="spellStart"/>
      <w:r w:rsidR="00C87B20">
        <w:rPr>
          <w:rFonts w:ascii="Times New Roman" w:eastAsia="Times New Roman" w:hAnsi="Times New Roman"/>
          <w:sz w:val="24"/>
          <w:szCs w:val="24"/>
        </w:rPr>
        <w:t>Терапор</w:t>
      </w:r>
      <w:proofErr w:type="spellEnd"/>
      <w:r w:rsidR="00C87B20">
        <w:rPr>
          <w:rFonts w:ascii="Times New Roman" w:eastAsia="Times New Roman" w:hAnsi="Times New Roman"/>
          <w:sz w:val="24"/>
          <w:szCs w:val="24"/>
        </w:rPr>
        <w:t xml:space="preserve"> </w:t>
      </w:r>
      <w:r w:rsidR="00C87B20">
        <w:rPr>
          <w:rFonts w:ascii="Times New Roman" w:eastAsia="Times New Roman" w:hAnsi="Times New Roman"/>
          <w:sz w:val="24"/>
          <w:szCs w:val="24"/>
          <w:lang w:val="en-US"/>
        </w:rPr>
        <w:t>EPS NP-35</w:t>
      </w:r>
      <w:r w:rsidR="00C87B20">
        <w:rPr>
          <w:rFonts w:ascii="Times New Roman" w:eastAsia="Times New Roman" w:hAnsi="Times New Roman"/>
          <w:sz w:val="24"/>
          <w:szCs w:val="24"/>
        </w:rPr>
        <w:t xml:space="preserve"> и качената на страницата </w:t>
      </w:r>
      <w:r w:rsidR="008505E5">
        <w:rPr>
          <w:rFonts w:ascii="Times New Roman" w:eastAsia="Times New Roman" w:hAnsi="Times New Roman"/>
          <w:sz w:val="24"/>
          <w:szCs w:val="24"/>
        </w:rPr>
        <w:t xml:space="preserve">декларация за </w:t>
      </w:r>
      <w:r w:rsidR="00C87B20">
        <w:rPr>
          <w:rFonts w:ascii="Times New Roman" w:eastAsia="Times New Roman" w:hAnsi="Times New Roman"/>
          <w:sz w:val="24"/>
          <w:szCs w:val="24"/>
        </w:rPr>
        <w:t>експлоатационни</w:t>
      </w:r>
      <w:r w:rsidR="008505E5">
        <w:rPr>
          <w:rFonts w:ascii="Times New Roman" w:eastAsia="Times New Roman" w:hAnsi="Times New Roman"/>
          <w:sz w:val="24"/>
          <w:szCs w:val="24"/>
        </w:rPr>
        <w:t xml:space="preserve"> </w:t>
      </w:r>
      <w:r w:rsidR="00C87B20">
        <w:rPr>
          <w:rFonts w:ascii="Times New Roman" w:eastAsia="Times New Roman" w:hAnsi="Times New Roman"/>
          <w:sz w:val="24"/>
          <w:szCs w:val="24"/>
        </w:rPr>
        <w:t>показатели</w:t>
      </w:r>
      <w:r w:rsidR="008505E5">
        <w:rPr>
          <w:rFonts w:ascii="Times New Roman" w:eastAsia="Times New Roman" w:hAnsi="Times New Roman"/>
          <w:sz w:val="24"/>
          <w:szCs w:val="24"/>
        </w:rPr>
        <w:t xml:space="preserve"> № 045 от 27.02.2015 г.</w:t>
      </w:r>
      <w:r w:rsidR="00C87B20">
        <w:rPr>
          <w:rFonts w:ascii="Times New Roman" w:eastAsia="Times New Roman" w:hAnsi="Times New Roman"/>
          <w:sz w:val="24"/>
          <w:szCs w:val="24"/>
        </w:rPr>
        <w:t xml:space="preserve"> (</w:t>
      </w:r>
      <w:hyperlink r:id="rId10" w:history="1">
        <w:r w:rsidR="00C87B20" w:rsidRPr="00B52BA8">
          <w:rPr>
            <w:rStyle w:val="ad"/>
            <w:rFonts w:ascii="Times New Roman" w:eastAsia="Times New Roman" w:hAnsi="Times New Roman"/>
            <w:sz w:val="24"/>
            <w:szCs w:val="24"/>
          </w:rPr>
          <w:t>http://www.marisanbg.com/uploads/Documents_for_Marisan_products/TIS/EPS/terapor_eps/np_35/TERAPOR_EPS_NP-35_dp_bg_MARISAN.pdf</w:t>
        </w:r>
      </w:hyperlink>
      <w:r w:rsidR="00C87B20">
        <w:rPr>
          <w:rFonts w:ascii="Times New Roman" w:eastAsia="Times New Roman" w:hAnsi="Times New Roman"/>
          <w:sz w:val="24"/>
          <w:szCs w:val="24"/>
        </w:rPr>
        <w:t xml:space="preserve">). </w:t>
      </w:r>
    </w:p>
    <w:p w14:paraId="31315082" w14:textId="16003FFA" w:rsidR="008505E5" w:rsidRDefault="008505E5" w:rsidP="00120D0F">
      <w:pPr>
        <w:spacing w:after="0" w:line="245" w:lineRule="auto"/>
        <w:ind w:right="-2"/>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435708D6" w14:textId="4940410F" w:rsidR="3F49F571" w:rsidRDefault="3F49F571" w:rsidP="00120D0F">
      <w:pPr>
        <w:spacing w:after="0" w:line="245" w:lineRule="auto"/>
        <w:ind w:right="-2"/>
        <w:contextualSpacing/>
        <w:jc w:val="both"/>
      </w:pPr>
      <w:r w:rsidRPr="3F49F571">
        <w:rPr>
          <w:rFonts w:ascii="Times New Roman" w:eastAsia="Times New Roman" w:hAnsi="Times New Roman"/>
          <w:sz w:val="24"/>
          <w:szCs w:val="24"/>
        </w:rPr>
        <w:t>Поради установеното несъответствие</w:t>
      </w:r>
      <w:r w:rsidR="00F3509F">
        <w:rPr>
          <w:rFonts w:ascii="Times New Roman" w:eastAsia="Times New Roman" w:hAnsi="Times New Roman"/>
          <w:sz w:val="24"/>
          <w:szCs w:val="24"/>
        </w:rPr>
        <w:t xml:space="preserve"> между декларираните параметри от участника и предвидените характеристики на продукта от възложителя</w:t>
      </w:r>
      <w:r w:rsidRPr="3F49F571">
        <w:rPr>
          <w:rFonts w:ascii="Times New Roman" w:eastAsia="Times New Roman" w:hAnsi="Times New Roman"/>
          <w:sz w:val="24"/>
          <w:szCs w:val="24"/>
        </w:rPr>
        <w:t xml:space="preserve">, не може да се приеме, че техническото предложение отговаря на минималните изискванията съобразно техническите спецификации на възложителя. </w:t>
      </w:r>
      <w:r w:rsidR="00C87B20">
        <w:rPr>
          <w:rFonts w:ascii="Times New Roman" w:eastAsia="Times New Roman" w:hAnsi="Times New Roman"/>
          <w:sz w:val="24"/>
          <w:szCs w:val="24"/>
        </w:rPr>
        <w:t xml:space="preserve">Представянето на декларация за материала </w:t>
      </w:r>
      <w:proofErr w:type="spellStart"/>
      <w:r w:rsidR="00C87B20">
        <w:rPr>
          <w:rFonts w:ascii="Times New Roman" w:eastAsia="Times New Roman" w:hAnsi="Times New Roman"/>
          <w:sz w:val="24"/>
          <w:szCs w:val="24"/>
        </w:rPr>
        <w:t>Терапор</w:t>
      </w:r>
      <w:proofErr w:type="spellEnd"/>
      <w:r w:rsidR="00C87B20">
        <w:rPr>
          <w:rFonts w:ascii="Times New Roman" w:eastAsia="Times New Roman" w:hAnsi="Times New Roman"/>
          <w:sz w:val="24"/>
          <w:szCs w:val="24"/>
        </w:rPr>
        <w:t xml:space="preserve"> </w:t>
      </w:r>
      <w:r w:rsidR="00C87B20">
        <w:rPr>
          <w:rFonts w:ascii="Times New Roman" w:eastAsia="Times New Roman" w:hAnsi="Times New Roman"/>
          <w:sz w:val="24"/>
          <w:szCs w:val="24"/>
          <w:lang w:val="en-US"/>
        </w:rPr>
        <w:t>EPS NP-25</w:t>
      </w:r>
      <w:r w:rsidR="00C87B20">
        <w:rPr>
          <w:rFonts w:ascii="Times New Roman" w:eastAsia="Times New Roman" w:hAnsi="Times New Roman"/>
          <w:sz w:val="24"/>
          <w:szCs w:val="24"/>
        </w:rPr>
        <w:t xml:space="preserve"> означава, че участникът е предвидил </w:t>
      </w:r>
      <w:r w:rsidR="000477E6">
        <w:rPr>
          <w:rFonts w:ascii="Times New Roman" w:eastAsia="Times New Roman" w:hAnsi="Times New Roman"/>
          <w:sz w:val="24"/>
          <w:szCs w:val="24"/>
        </w:rPr>
        <w:t>изпълнението</w:t>
      </w:r>
      <w:r w:rsidR="00120D0F">
        <w:rPr>
          <w:rFonts w:ascii="Times New Roman" w:eastAsia="Times New Roman" w:hAnsi="Times New Roman"/>
          <w:sz w:val="24"/>
          <w:szCs w:val="24"/>
        </w:rPr>
        <w:t xml:space="preserve"> на поръчката с този материал.</w:t>
      </w:r>
    </w:p>
    <w:p w14:paraId="2F7ABE0E" w14:textId="3B1B369D" w:rsidR="003F052F" w:rsidRPr="003F052F" w:rsidRDefault="003F052F" w:rsidP="00120D0F">
      <w:pPr>
        <w:spacing w:after="0" w:line="245" w:lineRule="auto"/>
        <w:ind w:right="-2"/>
        <w:contextualSpacing/>
        <w:jc w:val="both"/>
        <w:rPr>
          <w:rFonts w:ascii="Times New Roman" w:hAnsi="Times New Roman"/>
          <w:sz w:val="24"/>
          <w:szCs w:val="24"/>
        </w:rPr>
      </w:pPr>
    </w:p>
    <w:p w14:paraId="5AE43A0F" w14:textId="3CFA0CBE" w:rsidR="00E128AF" w:rsidRPr="00716A4C" w:rsidRDefault="00E128AF" w:rsidP="00120D0F">
      <w:pPr>
        <w:spacing w:after="0" w:line="245" w:lineRule="auto"/>
        <w:ind w:right="-2"/>
        <w:contextualSpacing/>
        <w:jc w:val="both"/>
        <w:rPr>
          <w:rFonts w:ascii="Times New Roman" w:eastAsia="Times New Roman" w:hAnsi="Times New Roman"/>
          <w:sz w:val="24"/>
          <w:szCs w:val="24"/>
        </w:rPr>
      </w:pPr>
      <w:r w:rsidRPr="0A23F562">
        <w:rPr>
          <w:rFonts w:ascii="Times New Roman" w:eastAsia="Times New Roman" w:hAnsi="Times New Roman"/>
          <w:sz w:val="24"/>
          <w:szCs w:val="24"/>
        </w:rPr>
        <w:t xml:space="preserve">Комисията единодушно реши, че установените пропуски и несъответствия </w:t>
      </w:r>
      <w:r w:rsidR="003F052F">
        <w:rPr>
          <w:rFonts w:ascii="Times New Roman" w:eastAsia="Times New Roman" w:hAnsi="Times New Roman"/>
          <w:sz w:val="24"/>
          <w:szCs w:val="24"/>
        </w:rPr>
        <w:t xml:space="preserve">по отношение на </w:t>
      </w:r>
      <w:r w:rsidR="003F052F" w:rsidRPr="00C0042E">
        <w:rPr>
          <w:rFonts w:ascii="Times New Roman" w:hAnsi="Times New Roman"/>
          <w:sz w:val="24"/>
          <w:szCs w:val="24"/>
        </w:rPr>
        <w:t>задължителното техническо за</w:t>
      </w:r>
      <w:r w:rsidR="003F052F">
        <w:rPr>
          <w:rFonts w:ascii="Times New Roman" w:hAnsi="Times New Roman"/>
          <w:sz w:val="24"/>
          <w:szCs w:val="24"/>
        </w:rPr>
        <w:t xml:space="preserve">дание, одобрено от Възложителя </w:t>
      </w:r>
      <w:r w:rsidRPr="00716A4C">
        <w:rPr>
          <w:rFonts w:ascii="Times New Roman" w:eastAsia="Times New Roman" w:hAnsi="Times New Roman"/>
          <w:sz w:val="24"/>
          <w:szCs w:val="24"/>
        </w:rPr>
        <w:t xml:space="preserve">се явяват императивна предпоставка за комисията да предложи </w:t>
      </w:r>
      <w:r w:rsidR="00C87B20" w:rsidRPr="00C87B20">
        <w:rPr>
          <w:rFonts w:ascii="Times New Roman" w:eastAsia="Times New Roman" w:hAnsi="Times New Roman"/>
          <w:sz w:val="24"/>
          <w:szCs w:val="24"/>
        </w:rPr>
        <w:t>„АБВ - Русе“ ООД</w:t>
      </w:r>
      <w:r w:rsidRPr="00716A4C">
        <w:rPr>
          <w:rFonts w:ascii="Times New Roman" w:eastAsia="Times New Roman" w:hAnsi="Times New Roman"/>
          <w:sz w:val="24"/>
          <w:szCs w:val="24"/>
        </w:rPr>
        <w:t xml:space="preserve"> за отстраняване на основание чл. 69, ал. 1, т. 3 от ЗОП, тъй като същият е представил оферта, която не отговаря на предварително заложените от Възложителя условия.</w:t>
      </w:r>
    </w:p>
    <w:p w14:paraId="00942F7D" w14:textId="77777777" w:rsidR="00E128AF" w:rsidRPr="00716A4C" w:rsidRDefault="00E128AF" w:rsidP="00120D0F">
      <w:pPr>
        <w:spacing w:after="0" w:line="245" w:lineRule="auto"/>
        <w:jc w:val="both"/>
        <w:rPr>
          <w:rFonts w:ascii="Times New Roman" w:eastAsia="Times New Roman" w:hAnsi="Times New Roman"/>
          <w:sz w:val="24"/>
          <w:szCs w:val="24"/>
        </w:rPr>
      </w:pPr>
    </w:p>
    <w:p w14:paraId="4FEE8050" w14:textId="77777777" w:rsidR="00E128AF" w:rsidRPr="00716A4C" w:rsidRDefault="00E128AF" w:rsidP="00120D0F">
      <w:pPr>
        <w:spacing w:after="0" w:line="245" w:lineRule="auto"/>
        <w:contextualSpacing/>
        <w:jc w:val="both"/>
        <w:rPr>
          <w:rFonts w:ascii="Times New Roman" w:eastAsia="SimSun" w:hAnsi="Times New Roman"/>
          <w:sz w:val="24"/>
          <w:szCs w:val="24"/>
        </w:rPr>
      </w:pPr>
      <w:r w:rsidRPr="0A23F562">
        <w:rPr>
          <w:rFonts w:ascii="Times New Roman" w:eastAsia="Times New Roman" w:hAnsi="Times New Roman"/>
          <w:sz w:val="24"/>
          <w:szCs w:val="24"/>
        </w:rPr>
        <w:t xml:space="preserve">В резултат на гореизложените факти и мотиви комисията взе единодушно свое </w:t>
      </w:r>
    </w:p>
    <w:p w14:paraId="0BBD55DB" w14:textId="77777777" w:rsidR="00E128AF" w:rsidRPr="00716A4C" w:rsidRDefault="00E128AF" w:rsidP="00120D0F">
      <w:pPr>
        <w:pStyle w:val="a4"/>
        <w:spacing w:after="0" w:line="245" w:lineRule="auto"/>
        <w:ind w:left="0"/>
        <w:jc w:val="center"/>
        <w:rPr>
          <w:rFonts w:ascii="Times New Roman" w:hAnsi="Times New Roman"/>
          <w:b/>
          <w:sz w:val="24"/>
          <w:szCs w:val="24"/>
        </w:rPr>
      </w:pPr>
    </w:p>
    <w:p w14:paraId="79937ADC" w14:textId="235FD5E5" w:rsidR="00E128AF" w:rsidRPr="00716A4C" w:rsidRDefault="00E128AF" w:rsidP="00120D0F">
      <w:pPr>
        <w:pStyle w:val="a4"/>
        <w:spacing w:after="0" w:line="245" w:lineRule="auto"/>
        <w:ind w:left="0"/>
        <w:jc w:val="center"/>
        <w:rPr>
          <w:rFonts w:ascii="Times New Roman" w:hAnsi="Times New Roman"/>
          <w:b/>
          <w:sz w:val="24"/>
          <w:szCs w:val="24"/>
        </w:rPr>
      </w:pPr>
      <w:r w:rsidRPr="0A23F562">
        <w:rPr>
          <w:rFonts w:ascii="Times New Roman" w:eastAsia="Times New Roman" w:hAnsi="Times New Roman"/>
          <w:b/>
          <w:sz w:val="24"/>
          <w:szCs w:val="24"/>
        </w:rPr>
        <w:t xml:space="preserve">РЕШЕНИЕ № </w:t>
      </w:r>
      <w:r w:rsidR="0A23F562" w:rsidRPr="0A23F562">
        <w:rPr>
          <w:rFonts w:ascii="Times New Roman" w:eastAsia="Times New Roman" w:hAnsi="Times New Roman"/>
          <w:b/>
          <w:bCs/>
          <w:sz w:val="24"/>
          <w:szCs w:val="24"/>
        </w:rPr>
        <w:t>11</w:t>
      </w:r>
    </w:p>
    <w:p w14:paraId="29DD54FE" w14:textId="77777777" w:rsidR="00E128AF" w:rsidRPr="00716A4C" w:rsidRDefault="00E128AF" w:rsidP="00120D0F">
      <w:pPr>
        <w:spacing w:after="0" w:line="245" w:lineRule="auto"/>
        <w:contextualSpacing/>
        <w:jc w:val="both"/>
        <w:rPr>
          <w:rFonts w:ascii="Times New Roman" w:hAnsi="Times New Roman"/>
          <w:sz w:val="24"/>
          <w:szCs w:val="24"/>
        </w:rPr>
      </w:pPr>
    </w:p>
    <w:p w14:paraId="6D1C21B4" w14:textId="4FA96550" w:rsidR="006A1516" w:rsidRDefault="00E128AF" w:rsidP="00120D0F">
      <w:pPr>
        <w:spacing w:after="0" w:line="245" w:lineRule="auto"/>
        <w:jc w:val="both"/>
        <w:rPr>
          <w:rFonts w:ascii="Times New Roman" w:hAnsi="Times New Roman"/>
          <w:sz w:val="24"/>
          <w:szCs w:val="24"/>
        </w:rPr>
      </w:pPr>
      <w:r w:rsidRPr="003D59B5">
        <w:rPr>
          <w:rFonts w:ascii="Times New Roman" w:eastAsia="Times New Roman" w:hAnsi="Times New Roman"/>
          <w:b/>
          <w:sz w:val="24"/>
          <w:szCs w:val="24"/>
        </w:rPr>
        <w:t>на  основание чл. 69, ал. 1, т. 3 от ЗОП да предложи за отстраняване участника „АБВ - Русе“ ООД</w:t>
      </w:r>
      <w:r w:rsidR="00302B69">
        <w:rPr>
          <w:rFonts w:ascii="Times New Roman" w:eastAsia="Times New Roman" w:hAnsi="Times New Roman"/>
          <w:b/>
          <w:sz w:val="24"/>
          <w:szCs w:val="24"/>
        </w:rPr>
        <w:t xml:space="preserve"> в частта за</w:t>
      </w:r>
      <w:r w:rsidR="00302B69">
        <w:rPr>
          <w:rFonts w:ascii="Times New Roman" w:eastAsia="Times New Roman" w:hAnsi="Times New Roman"/>
          <w:sz w:val="24"/>
          <w:szCs w:val="24"/>
        </w:rPr>
        <w:t xml:space="preserve"> </w:t>
      </w:r>
      <w:r w:rsidR="00302B69" w:rsidRPr="00302B69">
        <w:rPr>
          <w:rFonts w:ascii="Times New Roman" w:eastAsia="Times New Roman" w:hAnsi="Times New Roman"/>
          <w:b/>
          <w:sz w:val="24"/>
          <w:szCs w:val="24"/>
        </w:rPr>
        <w:t>Обособена позиция № 7</w:t>
      </w:r>
      <w:r w:rsidRPr="003D59B5">
        <w:rPr>
          <w:rFonts w:ascii="Times New Roman" w:eastAsia="Times New Roman" w:hAnsi="Times New Roman"/>
          <w:b/>
          <w:sz w:val="24"/>
          <w:szCs w:val="24"/>
        </w:rPr>
        <w:t>, тъй като същият е представил оферта, която не отговаря на предварително заложени от възложителя условия.</w:t>
      </w:r>
    </w:p>
    <w:p w14:paraId="0104F001" w14:textId="77777777" w:rsidR="00F02D12" w:rsidRPr="00716A4C" w:rsidRDefault="00F02D12" w:rsidP="00120D0F">
      <w:pPr>
        <w:spacing w:after="0" w:line="245" w:lineRule="auto"/>
        <w:jc w:val="both"/>
        <w:rPr>
          <w:rFonts w:ascii="Times New Roman" w:hAnsi="Times New Roman"/>
          <w:sz w:val="24"/>
          <w:szCs w:val="24"/>
        </w:rPr>
      </w:pPr>
    </w:p>
    <w:p w14:paraId="2C308AC0" w14:textId="05C739EC" w:rsidR="00E128AF" w:rsidRPr="00716A4C" w:rsidRDefault="00E128AF" w:rsidP="00120D0F">
      <w:pPr>
        <w:spacing w:after="0" w:line="245" w:lineRule="auto"/>
        <w:jc w:val="both"/>
        <w:rPr>
          <w:rFonts w:ascii="Times New Roman" w:hAnsi="Times New Roman"/>
          <w:sz w:val="24"/>
          <w:szCs w:val="24"/>
          <w:u w:val="single"/>
          <w:lang w:eastAsia="zh-CN"/>
        </w:rPr>
      </w:pPr>
      <w:r w:rsidRPr="0A23F562">
        <w:rPr>
          <w:rFonts w:ascii="Times New Roman" w:eastAsia="Times New Roman" w:hAnsi="Times New Roman"/>
          <w:b/>
          <w:sz w:val="24"/>
          <w:szCs w:val="24"/>
          <w:u w:val="single"/>
        </w:rPr>
        <w:t>4. За участник „</w:t>
      </w:r>
      <w:r w:rsidR="00FE4648" w:rsidRPr="0A23F562">
        <w:rPr>
          <w:rFonts w:ascii="Times New Roman" w:eastAsia="Times New Roman" w:hAnsi="Times New Roman"/>
          <w:b/>
          <w:sz w:val="24"/>
          <w:szCs w:val="24"/>
          <w:u w:val="single"/>
        </w:rPr>
        <w:t>Заводски строежи – ПС - Пазарджик</w:t>
      </w:r>
      <w:r w:rsidRPr="0A23F562">
        <w:rPr>
          <w:rFonts w:ascii="Times New Roman" w:eastAsia="Times New Roman" w:hAnsi="Times New Roman"/>
          <w:b/>
          <w:sz w:val="24"/>
          <w:szCs w:val="24"/>
          <w:u w:val="single"/>
        </w:rPr>
        <w:t>“</w:t>
      </w:r>
      <w:r w:rsidR="00FE4648" w:rsidRPr="0A23F562">
        <w:rPr>
          <w:rFonts w:ascii="Times New Roman" w:eastAsia="Times New Roman" w:hAnsi="Times New Roman"/>
          <w:b/>
          <w:sz w:val="24"/>
          <w:szCs w:val="24"/>
          <w:u w:val="single"/>
        </w:rPr>
        <w:t xml:space="preserve"> ЕАД</w:t>
      </w:r>
      <w:r w:rsidRPr="0A23F562">
        <w:rPr>
          <w:rFonts w:ascii="Times New Roman" w:eastAsia="Times New Roman" w:hAnsi="Times New Roman"/>
          <w:b/>
          <w:sz w:val="24"/>
          <w:szCs w:val="24"/>
          <w:u w:val="single"/>
        </w:rPr>
        <w:t>:</w:t>
      </w:r>
      <w:r w:rsidRPr="0A23F562">
        <w:rPr>
          <w:rFonts w:ascii="Times New Roman" w:eastAsia="Times New Roman" w:hAnsi="Times New Roman"/>
          <w:sz w:val="24"/>
          <w:szCs w:val="24"/>
          <w:u w:val="single"/>
        </w:rPr>
        <w:t xml:space="preserve"> </w:t>
      </w:r>
    </w:p>
    <w:p w14:paraId="5D47C017" w14:textId="77777777" w:rsidR="00E128AF" w:rsidRPr="00716A4C" w:rsidRDefault="00E128AF" w:rsidP="00120D0F">
      <w:pPr>
        <w:spacing w:after="0" w:line="245" w:lineRule="auto"/>
        <w:jc w:val="both"/>
        <w:rPr>
          <w:rFonts w:ascii="Times New Roman" w:hAnsi="Times New Roman"/>
          <w:b/>
          <w:sz w:val="24"/>
          <w:szCs w:val="24"/>
        </w:rPr>
      </w:pPr>
    </w:p>
    <w:p w14:paraId="24A1121E" w14:textId="77777777" w:rsidR="00E128AF" w:rsidRPr="00716A4C" w:rsidRDefault="00E128AF"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Установи се, че техническото предложение съдържа:</w:t>
      </w:r>
    </w:p>
    <w:p w14:paraId="5240C19E" w14:textId="77777777" w:rsidR="00E128AF" w:rsidRPr="00716A4C" w:rsidRDefault="00E128AF" w:rsidP="00120D0F">
      <w:pPr>
        <w:spacing w:after="0" w:line="245" w:lineRule="auto"/>
        <w:jc w:val="both"/>
        <w:rPr>
          <w:rFonts w:ascii="Times New Roman" w:hAnsi="Times New Roman"/>
          <w:sz w:val="24"/>
          <w:szCs w:val="24"/>
        </w:rPr>
      </w:pPr>
    </w:p>
    <w:p w14:paraId="1950B77F" w14:textId="4559532C" w:rsidR="00E128AF" w:rsidRPr="00716A4C" w:rsidRDefault="00E128AF"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lastRenderedPageBreak/>
        <w:t xml:space="preserve">а) Срок за изпълнение на строителството от </w:t>
      </w:r>
      <w:r w:rsidR="00FE4648" w:rsidRPr="0A23F562">
        <w:rPr>
          <w:rFonts w:ascii="Times New Roman" w:eastAsia="Times New Roman" w:hAnsi="Times New Roman"/>
          <w:b/>
          <w:sz w:val="24"/>
          <w:szCs w:val="24"/>
        </w:rPr>
        <w:t>149</w:t>
      </w:r>
      <w:r w:rsidRPr="0A23F562">
        <w:rPr>
          <w:rFonts w:ascii="Times New Roman" w:eastAsia="Times New Roman" w:hAnsi="Times New Roman"/>
          <w:b/>
          <w:sz w:val="24"/>
          <w:szCs w:val="24"/>
        </w:rPr>
        <w:t xml:space="preserve"> (</w:t>
      </w:r>
      <w:r w:rsidR="00FE4648" w:rsidRPr="0A23F562">
        <w:rPr>
          <w:rFonts w:ascii="Times New Roman" w:eastAsia="Times New Roman" w:hAnsi="Times New Roman"/>
          <w:b/>
          <w:sz w:val="24"/>
          <w:szCs w:val="24"/>
        </w:rPr>
        <w:t>сто четиридесет и девет</w:t>
      </w:r>
      <w:r w:rsidRPr="0A23F562">
        <w:rPr>
          <w:rFonts w:ascii="Times New Roman" w:eastAsia="Times New Roman" w:hAnsi="Times New Roman"/>
          <w:b/>
          <w:sz w:val="24"/>
          <w:szCs w:val="24"/>
        </w:rPr>
        <w:t>) календарни дни</w:t>
      </w:r>
      <w:r w:rsidRPr="0A23F562">
        <w:rPr>
          <w:rFonts w:ascii="Times New Roman" w:eastAsia="Times New Roman" w:hAnsi="Times New Roman"/>
          <w:sz w:val="24"/>
          <w:szCs w:val="24"/>
        </w:rPr>
        <w:t>, който съответства на предварително обявените условия.</w:t>
      </w:r>
    </w:p>
    <w:p w14:paraId="489C4898" w14:textId="089F168F" w:rsidR="00E128AF" w:rsidRPr="00716A4C" w:rsidRDefault="00E128AF"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б) Срок за изготвяне на работен проект по всички части от </w:t>
      </w:r>
      <w:r w:rsidR="00FE4648" w:rsidRPr="0A23F562">
        <w:rPr>
          <w:rFonts w:ascii="Times New Roman" w:eastAsia="Times New Roman" w:hAnsi="Times New Roman"/>
          <w:b/>
          <w:sz w:val="24"/>
          <w:szCs w:val="24"/>
        </w:rPr>
        <w:t>58</w:t>
      </w:r>
      <w:r w:rsidRPr="0A23F562">
        <w:rPr>
          <w:rFonts w:ascii="Times New Roman" w:eastAsia="Times New Roman" w:hAnsi="Times New Roman"/>
          <w:b/>
          <w:sz w:val="24"/>
          <w:szCs w:val="24"/>
        </w:rPr>
        <w:t xml:space="preserve"> (</w:t>
      </w:r>
      <w:r w:rsidR="00FE4648" w:rsidRPr="0A23F562">
        <w:rPr>
          <w:rFonts w:ascii="Times New Roman" w:eastAsia="Times New Roman" w:hAnsi="Times New Roman"/>
          <w:b/>
          <w:sz w:val="24"/>
          <w:szCs w:val="24"/>
        </w:rPr>
        <w:t>петдесет и осем</w:t>
      </w:r>
      <w:r w:rsidRPr="0A23F562">
        <w:rPr>
          <w:rFonts w:ascii="Times New Roman" w:eastAsia="Times New Roman" w:hAnsi="Times New Roman"/>
          <w:b/>
          <w:sz w:val="24"/>
          <w:szCs w:val="24"/>
        </w:rPr>
        <w:t>) календарни дни</w:t>
      </w:r>
      <w:r w:rsidRPr="0A23F562">
        <w:rPr>
          <w:rFonts w:ascii="Times New Roman" w:eastAsia="Times New Roman" w:hAnsi="Times New Roman"/>
          <w:sz w:val="24"/>
          <w:szCs w:val="24"/>
        </w:rPr>
        <w:t xml:space="preserve">, който съответства на предварително обявените условия. </w:t>
      </w:r>
    </w:p>
    <w:p w14:paraId="29AA89E6" w14:textId="4C177E84" w:rsidR="00E128AF" w:rsidRPr="00716A4C" w:rsidRDefault="00FE4648"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 </w:t>
      </w:r>
      <w:r w:rsidR="00E128AF" w:rsidRPr="0A23F562">
        <w:rPr>
          <w:rFonts w:ascii="Times New Roman" w:eastAsia="Times New Roman" w:hAnsi="Times New Roman"/>
          <w:sz w:val="24"/>
          <w:szCs w:val="24"/>
        </w:rPr>
        <w:t xml:space="preserve">Участникът е представил попълнено и подписано </w:t>
      </w:r>
      <w:r w:rsidR="00E128AF" w:rsidRPr="0A23F562">
        <w:rPr>
          <w:rStyle w:val="FontStyle164"/>
          <w:rFonts w:ascii="Times New Roman" w:eastAsia="Times New Roman" w:hAnsi="Times New Roman" w:cs="Times New Roman"/>
          <w:b/>
          <w:sz w:val="24"/>
          <w:szCs w:val="24"/>
        </w:rPr>
        <w:t>Техническо предложение за изпълнение на поръчката</w:t>
      </w:r>
      <w:r w:rsidR="00E128AF" w:rsidRPr="0A23F562">
        <w:rPr>
          <w:rStyle w:val="FontStyle164"/>
          <w:rFonts w:ascii="Times New Roman" w:eastAsia="Times New Roman" w:hAnsi="Times New Roman" w:cs="Times New Roman"/>
          <w:sz w:val="24"/>
          <w:szCs w:val="24"/>
        </w:rPr>
        <w:t>, съгласно изискванията на Възложителя.</w:t>
      </w:r>
      <w:r w:rsidR="00E128AF" w:rsidRPr="0A23F562">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0E7912A7" w14:textId="77777777" w:rsidR="00E128AF" w:rsidRPr="00716A4C" w:rsidRDefault="00E128AF" w:rsidP="00120D0F">
      <w:pPr>
        <w:spacing w:after="0" w:line="245" w:lineRule="auto"/>
        <w:jc w:val="center"/>
        <w:rPr>
          <w:rFonts w:ascii="Times New Roman" w:hAnsi="Times New Roman"/>
          <w:b/>
          <w:sz w:val="24"/>
          <w:szCs w:val="24"/>
        </w:rPr>
      </w:pPr>
    </w:p>
    <w:p w14:paraId="55CD38D4" w14:textId="2B1F6214" w:rsidR="00E128AF" w:rsidRPr="00716A4C" w:rsidRDefault="00FE4648"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 xml:space="preserve">РЕШЕНИЕ № </w:t>
      </w:r>
      <w:r w:rsidR="0A23F562" w:rsidRPr="0A23F562">
        <w:rPr>
          <w:rFonts w:ascii="Times New Roman" w:eastAsia="Times New Roman" w:hAnsi="Times New Roman"/>
          <w:b/>
          <w:bCs/>
          <w:sz w:val="24"/>
          <w:szCs w:val="24"/>
        </w:rPr>
        <w:t>12</w:t>
      </w:r>
    </w:p>
    <w:p w14:paraId="3D0A04A4" w14:textId="77777777" w:rsidR="00E128AF" w:rsidRPr="00716A4C" w:rsidRDefault="00E128AF" w:rsidP="00120D0F">
      <w:pPr>
        <w:spacing w:after="0" w:line="245" w:lineRule="auto"/>
        <w:jc w:val="center"/>
        <w:rPr>
          <w:rFonts w:ascii="Times New Roman" w:hAnsi="Times New Roman"/>
          <w:sz w:val="24"/>
          <w:szCs w:val="24"/>
        </w:rPr>
      </w:pPr>
    </w:p>
    <w:p w14:paraId="4460E96F" w14:textId="6037D1CA" w:rsidR="00E128AF" w:rsidRPr="00716A4C" w:rsidRDefault="00E128AF"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Допуска офертата на участника „</w:t>
      </w:r>
      <w:r w:rsidR="00FE4648" w:rsidRPr="0A23F562">
        <w:rPr>
          <w:rFonts w:ascii="Times New Roman" w:eastAsia="Times New Roman" w:hAnsi="Times New Roman"/>
          <w:sz w:val="24"/>
          <w:szCs w:val="24"/>
        </w:rPr>
        <w:t>Заводски строежи – ПС - Пазарджик</w:t>
      </w:r>
      <w:r w:rsidRPr="0A23F562">
        <w:rPr>
          <w:rFonts w:ascii="Times New Roman" w:eastAsia="Times New Roman" w:hAnsi="Times New Roman"/>
          <w:sz w:val="24"/>
          <w:szCs w:val="24"/>
        </w:rPr>
        <w:t>“</w:t>
      </w:r>
      <w:r w:rsidR="00FE4648" w:rsidRPr="0A23F562">
        <w:rPr>
          <w:rFonts w:ascii="Times New Roman" w:eastAsia="Times New Roman" w:hAnsi="Times New Roman"/>
          <w:sz w:val="24"/>
          <w:szCs w:val="24"/>
        </w:rPr>
        <w:t xml:space="preserve"> ЕАД</w:t>
      </w:r>
      <w:r w:rsidR="00302B69">
        <w:rPr>
          <w:rFonts w:ascii="Times New Roman" w:eastAsia="Times New Roman" w:hAnsi="Times New Roman"/>
          <w:sz w:val="24"/>
          <w:szCs w:val="24"/>
        </w:rPr>
        <w:t xml:space="preserve"> по Обособена позиция № 1</w:t>
      </w:r>
      <w:r w:rsidRPr="0A23F562">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54E829B4" w14:textId="77777777" w:rsidR="00E128AF" w:rsidRPr="00716A4C" w:rsidRDefault="00E128AF" w:rsidP="00120D0F">
      <w:pPr>
        <w:spacing w:after="0" w:line="245" w:lineRule="auto"/>
        <w:jc w:val="both"/>
        <w:rPr>
          <w:rFonts w:ascii="Times New Roman" w:hAnsi="Times New Roman"/>
          <w:sz w:val="24"/>
          <w:szCs w:val="24"/>
        </w:rPr>
      </w:pPr>
    </w:p>
    <w:p w14:paraId="6994CB2F" w14:textId="77777777" w:rsidR="00E128AF" w:rsidRPr="00716A4C" w:rsidRDefault="00E128AF"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Обединение „Згориград“ 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0C43C064" w14:textId="77777777" w:rsidR="00E128AF" w:rsidRPr="00716A4C" w:rsidRDefault="00E128AF" w:rsidP="00120D0F">
      <w:pPr>
        <w:spacing w:after="0" w:line="245"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128AF" w:rsidRPr="00716A4C" w14:paraId="09A71BA4" w14:textId="77777777" w:rsidTr="56922D99">
        <w:trPr>
          <w:jc w:val="center"/>
        </w:trPr>
        <w:tc>
          <w:tcPr>
            <w:tcW w:w="9141" w:type="dxa"/>
            <w:tcBorders>
              <w:top w:val="single" w:sz="4" w:space="0" w:color="auto"/>
              <w:left w:val="single" w:sz="4" w:space="0" w:color="auto"/>
              <w:bottom w:val="single" w:sz="4" w:space="0" w:color="auto"/>
              <w:right w:val="single" w:sz="4" w:space="0" w:color="auto"/>
            </w:tcBorders>
          </w:tcPr>
          <w:p w14:paraId="1E38688A" w14:textId="0E0B3171" w:rsidR="00E128AF" w:rsidRPr="00716A4C" w:rsidRDefault="00E128AF"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Кратко описание на предложението на участника „</w:t>
            </w:r>
            <w:r w:rsidR="00FE4648" w:rsidRPr="0A23F562">
              <w:rPr>
                <w:rFonts w:ascii="Times New Roman" w:eastAsia="Times New Roman" w:hAnsi="Times New Roman"/>
                <w:b/>
                <w:sz w:val="24"/>
                <w:szCs w:val="24"/>
              </w:rPr>
              <w:t>Заводски строежи – ПС - Пазарджик</w:t>
            </w:r>
            <w:r w:rsidRPr="0A23F562">
              <w:rPr>
                <w:rFonts w:ascii="Times New Roman" w:eastAsia="Times New Roman" w:hAnsi="Times New Roman"/>
                <w:b/>
                <w:sz w:val="24"/>
                <w:szCs w:val="24"/>
              </w:rPr>
              <w:t>“</w:t>
            </w:r>
            <w:r w:rsidR="00FE4648" w:rsidRPr="0A23F562">
              <w:rPr>
                <w:rFonts w:ascii="Times New Roman" w:eastAsia="Times New Roman" w:hAnsi="Times New Roman"/>
                <w:b/>
                <w:sz w:val="24"/>
                <w:szCs w:val="24"/>
              </w:rPr>
              <w:t xml:space="preserve"> ЕАД</w:t>
            </w:r>
          </w:p>
          <w:p w14:paraId="750F300D" w14:textId="77777777" w:rsidR="00E128AF" w:rsidRPr="00716A4C" w:rsidRDefault="00E128AF" w:rsidP="00120D0F">
            <w:pPr>
              <w:tabs>
                <w:tab w:val="num" w:pos="615"/>
              </w:tabs>
              <w:spacing w:after="0" w:line="245" w:lineRule="auto"/>
              <w:jc w:val="both"/>
              <w:outlineLvl w:val="2"/>
              <w:rPr>
                <w:rFonts w:ascii="Times New Roman" w:eastAsia="Times New Roman" w:hAnsi="Times New Roman"/>
                <w:b/>
                <w:bCs/>
                <w:sz w:val="24"/>
                <w:szCs w:val="24"/>
                <w:lang w:eastAsia="bg-BG"/>
              </w:rPr>
            </w:pPr>
          </w:p>
          <w:p w14:paraId="62B34C38" w14:textId="1207F402" w:rsidR="00E128AF" w:rsidRPr="00716A4C" w:rsidRDefault="00E128AF" w:rsidP="00120D0F">
            <w:pPr>
              <w:tabs>
                <w:tab w:val="num" w:pos="615"/>
              </w:tabs>
              <w:spacing w:after="0" w:line="245" w:lineRule="auto"/>
              <w:jc w:val="both"/>
              <w:outlineLvl w:val="2"/>
              <w:rPr>
                <w:rFonts w:ascii="Times New Roman" w:eastAsia="Times New Roman" w:hAnsi="Times New Roman"/>
                <w:bCs/>
                <w:sz w:val="24"/>
                <w:szCs w:val="24"/>
                <w:lang w:eastAsia="bg-BG"/>
              </w:rPr>
            </w:pPr>
            <w:r w:rsidRPr="00716A4C">
              <w:rPr>
                <w:rFonts w:ascii="Times New Roman" w:eastAsia="Times New Roman" w:hAnsi="Times New Roman"/>
                <w:bCs/>
                <w:sz w:val="24"/>
                <w:szCs w:val="24"/>
                <w:lang w:eastAsia="bg-BG"/>
              </w:rPr>
              <w:t>Техническото предложение на учас</w:t>
            </w:r>
            <w:r w:rsidR="00FE4648" w:rsidRPr="00716A4C">
              <w:rPr>
                <w:rFonts w:ascii="Times New Roman" w:eastAsia="Times New Roman" w:hAnsi="Times New Roman"/>
                <w:bCs/>
                <w:sz w:val="24"/>
                <w:szCs w:val="24"/>
                <w:lang w:eastAsia="bg-BG"/>
              </w:rPr>
              <w:t>тника, изложено в рамките на 123</w:t>
            </w:r>
            <w:r w:rsidRPr="00716A4C">
              <w:rPr>
                <w:rFonts w:ascii="Times New Roman" w:eastAsia="Times New Roman" w:hAnsi="Times New Roman"/>
                <w:bCs/>
                <w:sz w:val="24"/>
                <w:szCs w:val="24"/>
                <w:lang w:eastAsia="bg-BG"/>
              </w:rPr>
              <w:t xml:space="preserve"> страници, съдържа двата изискуеми от възложителя компоненти в отделни приложения.</w:t>
            </w:r>
          </w:p>
          <w:p w14:paraId="137FF6F5" w14:textId="77777777" w:rsidR="00E128AF" w:rsidRPr="00716A4C" w:rsidRDefault="00E128AF" w:rsidP="00120D0F">
            <w:pPr>
              <w:tabs>
                <w:tab w:val="left" w:pos="284"/>
              </w:tabs>
              <w:spacing w:after="0" w:line="245" w:lineRule="auto"/>
              <w:jc w:val="both"/>
              <w:outlineLvl w:val="2"/>
              <w:rPr>
                <w:rFonts w:ascii="Times New Roman" w:eastAsia="Times New Roman" w:hAnsi="Times New Roman"/>
                <w:sz w:val="24"/>
                <w:szCs w:val="24"/>
                <w:lang w:eastAsia="bg-BG"/>
              </w:rPr>
            </w:pPr>
          </w:p>
          <w:p w14:paraId="2F31DD16" w14:textId="3789EBAE" w:rsidR="00E128AF" w:rsidRPr="00716A4C" w:rsidRDefault="00E128AF" w:rsidP="00120D0F">
            <w:pPr>
              <w:tabs>
                <w:tab w:val="left" w:pos="284"/>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Работна програма за изпълнение на предмета на поръчката </w:t>
            </w:r>
          </w:p>
          <w:p w14:paraId="58A34238" w14:textId="4E7D6134" w:rsidR="00F677D8" w:rsidRPr="00716A4C" w:rsidRDefault="00E128AF"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w:t>
            </w:r>
            <w:r w:rsidR="00AB6CC6" w:rsidRPr="00716A4C">
              <w:rPr>
                <w:rFonts w:ascii="Times New Roman" w:eastAsia="Times New Roman" w:hAnsi="Times New Roman"/>
                <w:sz w:val="24"/>
                <w:szCs w:val="24"/>
                <w:lang w:eastAsia="bg-BG"/>
              </w:rPr>
              <w:t xml:space="preserve">разделил работната програма на двете съставни части – проектиране и изпълнение на СМР. В частта за проектиране и авторски надзор, участникът е </w:t>
            </w:r>
            <w:r w:rsidR="00812D81" w:rsidRPr="00716A4C">
              <w:rPr>
                <w:rFonts w:ascii="Times New Roman" w:eastAsia="Times New Roman" w:hAnsi="Times New Roman"/>
                <w:sz w:val="24"/>
                <w:szCs w:val="24"/>
                <w:lang w:eastAsia="bg-BG"/>
              </w:rPr>
              <w:t>направил предложение за организацията на изпълнение на строежа и е посочил основните дейности за изпълнение на поръчката (стр. 5). Предвидени са следните дейности: 1. Подготовка на инвестиционен проект във фаза работен проект, като е посочил подробно изискванията към този етап, посочил е отделните части от работния проект съобразно изискванията на възложителя и съдържанието на работния проект като цяло; 2. Упражняване на авторски надзор, с описание на приложимите изисквания и предложение за включените под-дейности; 3. Етапи и последователност за изпълнение на работен проект, като е предвидено управление на дейността по подготовка изпълнението на този етап чрез създаване на организационна структура, определяне на ръководител на проектантския екип, съставяне на план за изпълнение на проекта, предвидени са дейностите при изпълнение на работен проект, включително запознаване със съществуваща ситуация, приложими изисквания към проектирането съобразно нормативните изисквания и изискванията на възложителя, изготвяне на технически инвестиционен проект, работен процес и последователност при изготвяне на технически инвестиционен проект. Участникът подробно е описал приложимите изисквания и дейности във връзка с изпълнение на техническия проект (стр. 13), включително съдържанието му. Описал е подробно и приложимите изисквания към отделните части на проекта</w:t>
            </w:r>
            <w:r w:rsidR="00F677D8" w:rsidRPr="00716A4C">
              <w:rPr>
                <w:rFonts w:ascii="Times New Roman" w:eastAsia="Times New Roman" w:hAnsi="Times New Roman"/>
                <w:sz w:val="24"/>
                <w:szCs w:val="24"/>
                <w:lang w:eastAsia="bg-BG"/>
              </w:rPr>
              <w:t>, както и съдържанието на всяка предвидена част</w:t>
            </w:r>
            <w:r w:rsidR="00812D81" w:rsidRPr="00716A4C">
              <w:rPr>
                <w:rFonts w:ascii="Times New Roman" w:eastAsia="Times New Roman" w:hAnsi="Times New Roman"/>
                <w:sz w:val="24"/>
                <w:szCs w:val="24"/>
                <w:lang w:eastAsia="bg-BG"/>
              </w:rPr>
              <w:t xml:space="preserve">. Участникът е посочил конкретните мерки, предвидени в енергийното </w:t>
            </w:r>
            <w:r w:rsidR="00812D81" w:rsidRPr="00716A4C">
              <w:rPr>
                <w:rFonts w:ascii="Times New Roman" w:eastAsia="Times New Roman" w:hAnsi="Times New Roman"/>
                <w:sz w:val="24"/>
                <w:szCs w:val="24"/>
                <w:lang w:eastAsia="bg-BG"/>
              </w:rPr>
              <w:lastRenderedPageBreak/>
              <w:t>обследване (стр. 14), като е посочил техническите характеристики на продуктите и технологията на прилагане. Посочил е задължителните мерки от доклада за конструктивно обследване на сградата, като е посочил конкретните дейности</w:t>
            </w:r>
            <w:r w:rsidR="00F677D8" w:rsidRPr="00716A4C">
              <w:rPr>
                <w:rFonts w:ascii="Times New Roman" w:eastAsia="Times New Roman" w:hAnsi="Times New Roman"/>
                <w:sz w:val="24"/>
                <w:szCs w:val="24"/>
                <w:lang w:eastAsia="bg-BG"/>
              </w:rPr>
              <w:t xml:space="preserve"> по конструктивно възстановяване. Участникът е предвидил дейност по съгласуване на техническите проекти с експлоатационни дружества и инстанции (стр. 24), включително със службите за пожарна безопасност и защита на населението, и други контролни органи.</w:t>
            </w:r>
          </w:p>
          <w:p w14:paraId="33D70597" w14:textId="77777777" w:rsidR="00F677D8" w:rsidRPr="00716A4C" w:rsidRDefault="00F677D8"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предложил организация, мобилизация и разпределение на използваните ресурси при изготвяне на инвестиционните проекти (стр. 24). Участникът предвижда мобилизиране на екипа за изготвяне на проектите чрез готов график, разпределение на ресурсите за изпълнение на поръчката. </w:t>
            </w:r>
          </w:p>
          <w:p w14:paraId="66F46847" w14:textId="3D091B76" w:rsidR="00AB6CC6" w:rsidRPr="00716A4C" w:rsidRDefault="00F677D8"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На следващо място участникът е предложил мерки за осигуряване на качеството чрез п</w:t>
            </w:r>
            <w:r w:rsidR="00AB6CC6" w:rsidRPr="00716A4C">
              <w:rPr>
                <w:rFonts w:ascii="Times New Roman" w:eastAsia="Times New Roman" w:hAnsi="Times New Roman"/>
                <w:sz w:val="24"/>
                <w:szCs w:val="24"/>
                <w:lang w:eastAsia="bg-BG"/>
              </w:rPr>
              <w:t>роцедури за  контрол (стр. 2</w:t>
            </w:r>
            <w:r w:rsidRPr="00716A4C">
              <w:rPr>
                <w:rFonts w:ascii="Times New Roman" w:eastAsia="Times New Roman" w:hAnsi="Times New Roman"/>
                <w:sz w:val="24"/>
                <w:szCs w:val="24"/>
                <w:lang w:eastAsia="bg-BG"/>
              </w:rPr>
              <w:t xml:space="preserve">6) за дейностите по изготвяне на технически инвестиционни проекти и авторски надзор. Предвидил е подход за изпълнение на </w:t>
            </w:r>
            <w:r w:rsidR="00AB6CC6" w:rsidRPr="00716A4C">
              <w:rPr>
                <w:rFonts w:ascii="Times New Roman" w:eastAsia="Times New Roman" w:hAnsi="Times New Roman"/>
                <w:sz w:val="24"/>
                <w:szCs w:val="24"/>
                <w:lang w:eastAsia="bg-BG"/>
              </w:rPr>
              <w:t xml:space="preserve">този етап </w:t>
            </w:r>
            <w:r w:rsidRPr="00716A4C">
              <w:rPr>
                <w:rFonts w:ascii="Times New Roman" w:eastAsia="Times New Roman" w:hAnsi="Times New Roman"/>
                <w:sz w:val="24"/>
                <w:szCs w:val="24"/>
                <w:lang w:eastAsia="bg-BG"/>
              </w:rPr>
              <w:t>с конкретни дейности</w:t>
            </w:r>
            <w:r w:rsidR="00AB6CC6" w:rsidRPr="00716A4C">
              <w:rPr>
                <w:rFonts w:ascii="Times New Roman" w:eastAsia="Times New Roman" w:hAnsi="Times New Roman"/>
                <w:sz w:val="24"/>
                <w:szCs w:val="24"/>
                <w:lang w:eastAsia="bg-BG"/>
              </w:rPr>
              <w:t>. Предвидил е мерки за превенция и управление на дейността по изготвяне на технически проект и авторски надзор, като е идентифицирал конкретни задачи за възложителя, изпълнителя. Представил е механизми за контрол при изпълнение на дейността по изготвяне на технически проект и авторски надзор, включително методология за изпълнение на поръчката, контрол на документите чрез преглед, идентификация, и архивиране, контрол на дейности по проектиране. Участникът е предвидил методи на осъществяване на комуникацията с възложителя (стр. 30), като е фиксирал принципите.</w:t>
            </w:r>
          </w:p>
          <w:p w14:paraId="216F657F" w14:textId="5E523EFD" w:rsidR="00AB6CC6" w:rsidRPr="00716A4C" w:rsidRDefault="00AB6CC6"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В частта относно изпълнение на СМР, участникът е предвидил основните дейности за изпълнение (стр. 32). Посочил е мерките за обновяване на сградата. На следващо място е представил етапите на изпълнение, включително Фаза 1 – Общи подготвителни работи, Фаза 2 – Основно строителство, Фаза 3 – Завършване, като за всяка от тях е посочил предвидените дейности за изпълнение. Участникът е предвидил технология за закупуване и доставка на материали </w:t>
            </w:r>
            <w:r w:rsidR="00E37505" w:rsidRPr="00716A4C">
              <w:rPr>
                <w:rFonts w:ascii="Times New Roman" w:eastAsia="Times New Roman" w:hAnsi="Times New Roman"/>
                <w:sz w:val="24"/>
                <w:szCs w:val="24"/>
                <w:lang w:eastAsia="bg-BG"/>
              </w:rPr>
              <w:t>и услуги (стр. 36), като е предвидил одобрение на всички влагани материали, и осигуряване на всички материали, работна ръка и механизация. Посочил е дейностите на отделните бригади и звена по изпълнение на СМР (стр. 37). Посочил е задължен</w:t>
            </w:r>
            <w:r w:rsidR="00D8095D" w:rsidRPr="00716A4C">
              <w:rPr>
                <w:rFonts w:ascii="Times New Roman" w:eastAsia="Times New Roman" w:hAnsi="Times New Roman"/>
                <w:sz w:val="24"/>
                <w:szCs w:val="24"/>
                <w:lang w:eastAsia="bg-BG"/>
              </w:rPr>
              <w:t>ията на техническия ръководител, на отговорника по контрол на качеството и на координатора по безопасност и здраве. Участникът е описал подробно отговорностите и пълномощията на ключовия персонал, включително техническия ръководител, инженер-проектант, специалистите по отделните части, специалист по контрол по качеството и координатор по безопасност и здраве. Предвидил е организационна схема на персонала, с видна организационна структура и е приложил графично оформление (стр. 44). Представил е взаимодействието и отговорностите на експертите и предвидената комуникационна стратегия.</w:t>
            </w:r>
          </w:p>
          <w:p w14:paraId="2CC3B608" w14:textId="6C1B4FA9" w:rsidR="004F2C9B" w:rsidRPr="00716A4C" w:rsidRDefault="00D8095D"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Участникът е предложил мерки за осигуряване качеството при изпълнение на СМР (стр. 46), като е представил целите на дружеството. На следващо място е описа</w:t>
            </w:r>
            <w:r w:rsidR="001A63EF" w:rsidRPr="00716A4C">
              <w:rPr>
                <w:rFonts w:ascii="Times New Roman" w:eastAsia="Times New Roman" w:hAnsi="Times New Roman"/>
                <w:sz w:val="24"/>
                <w:szCs w:val="24"/>
                <w:lang w:eastAsia="bg-BG"/>
              </w:rPr>
              <w:t>л</w:t>
            </w:r>
            <w:r w:rsidRPr="00716A4C">
              <w:rPr>
                <w:rFonts w:ascii="Times New Roman" w:eastAsia="Times New Roman" w:hAnsi="Times New Roman"/>
                <w:sz w:val="24"/>
                <w:szCs w:val="24"/>
                <w:lang w:eastAsia="bg-BG"/>
              </w:rPr>
              <w:t xml:space="preserve"> структурата на управление и контрол на качеството, чрез идентификация на продукта и проследяването му, контролиране на процеса на работа, тестване при получаване, текущо, и крайно, оборудване за инспектиране, анализ на резултатите и отчет на качеството, вътрешни одити и провеждане на обучение. Участникът е предложил и мерки и технологични изисквания за изпълнение на СМР за осигуряване на безопасност (стр. 51), включително мерки за преодоляване и ликвидиране на аварии, рискове относно констатирани нарушения на Наредба № 2 за ЗБУТ, закъснение при начало на започване на работите, некачествени изделия, липса на финансиране или </w:t>
            </w:r>
            <w:r w:rsidRPr="00716A4C">
              <w:rPr>
                <w:rFonts w:ascii="Times New Roman" w:eastAsia="Times New Roman" w:hAnsi="Times New Roman"/>
                <w:sz w:val="24"/>
                <w:szCs w:val="24"/>
                <w:lang w:eastAsia="bg-BG"/>
              </w:rPr>
              <w:lastRenderedPageBreak/>
              <w:t>забава на изплащане на дължимите средства, като за всеки идентифициран риск е посочил въздействието му върху изпълнението на договора и мерките за недопускане на риска. Участникът е предвидил и мерки в случай на настъпили изменения в условията на труд (стр. 55), и мерки за осигуряване здравословни и безопасни условия на труд, включително дейности по инструктаж за безопасна работа, дейности по осигуряване на пожарна безопасност, организация по спазване на правилата и нормите з</w:t>
            </w:r>
            <w:r w:rsidR="004F2C9B" w:rsidRPr="00716A4C">
              <w:rPr>
                <w:rFonts w:ascii="Times New Roman" w:eastAsia="Times New Roman" w:hAnsi="Times New Roman"/>
                <w:sz w:val="24"/>
                <w:szCs w:val="24"/>
                <w:lang w:eastAsia="bg-BG"/>
              </w:rPr>
              <w:t>а</w:t>
            </w:r>
            <w:r w:rsidRPr="00716A4C">
              <w:rPr>
                <w:rFonts w:ascii="Times New Roman" w:eastAsia="Times New Roman" w:hAnsi="Times New Roman"/>
                <w:sz w:val="24"/>
                <w:szCs w:val="24"/>
                <w:lang w:eastAsia="bg-BG"/>
              </w:rPr>
              <w:t xml:space="preserve"> пожарна безопасност, план за преодоляване на опасностите. </w:t>
            </w:r>
            <w:r w:rsidR="004F2C9B" w:rsidRPr="00716A4C">
              <w:rPr>
                <w:rFonts w:ascii="Times New Roman" w:eastAsia="Times New Roman" w:hAnsi="Times New Roman"/>
                <w:sz w:val="24"/>
                <w:szCs w:val="24"/>
                <w:lang w:eastAsia="bg-BG"/>
              </w:rPr>
              <w:t xml:space="preserve">Участникът е предвидил и конкретни мерки за опазване на околната среда (стр. 59). Предвидил е и мерки за намаляване дискомфорта на местното население в подготвителния етап и в етапа на строителство. </w:t>
            </w:r>
          </w:p>
          <w:p w14:paraId="610F7C2E" w14:textId="3B1B369D" w:rsidR="00E128AF" w:rsidRPr="00716A4C" w:rsidRDefault="56922D99" w:rsidP="00120D0F">
            <w:pPr>
              <w:widowControl w:val="0"/>
              <w:tabs>
                <w:tab w:val="left" w:pos="1953"/>
              </w:tabs>
              <w:spacing w:after="0" w:line="245" w:lineRule="auto"/>
              <w:jc w:val="both"/>
              <w:rPr>
                <w:rFonts w:ascii="Times New Roman" w:eastAsia="Times New Roman" w:hAnsi="Times New Roman"/>
                <w:sz w:val="24"/>
                <w:szCs w:val="24"/>
                <w:lang w:eastAsia="bg-BG"/>
              </w:rPr>
            </w:pPr>
            <w:r w:rsidRPr="56922D99">
              <w:rPr>
                <w:rFonts w:ascii="Times New Roman" w:eastAsia="Times New Roman" w:hAnsi="Times New Roman"/>
                <w:sz w:val="24"/>
                <w:szCs w:val="24"/>
                <w:lang w:eastAsia="bg-BG"/>
              </w:rPr>
              <w:t xml:space="preserve">Участникът е представил линеен график и е описал съдържанието му, като е предвидил 8 часов работен ден (стр. 62). Посочил е мерките за установяване непрекъснатост на строителството през договорния срок. </w:t>
            </w:r>
          </w:p>
          <w:p w14:paraId="0B8BE2FA" w14:textId="025FB96A" w:rsidR="00E128AF" w:rsidRPr="00716A4C" w:rsidRDefault="004F2C9B" w:rsidP="00120D0F">
            <w:pPr>
              <w:tabs>
                <w:tab w:val="num" w:pos="615"/>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Обяснителна записка </w:t>
            </w:r>
          </w:p>
          <w:p w14:paraId="3D0468E8" w14:textId="0028BD50" w:rsidR="004F2C9B" w:rsidRPr="00716A4C" w:rsidRDefault="00E128AF"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представил </w:t>
            </w:r>
            <w:r w:rsidR="004F2C9B" w:rsidRPr="00716A4C">
              <w:rPr>
                <w:rFonts w:ascii="Times New Roman" w:eastAsia="Times New Roman" w:hAnsi="Times New Roman"/>
                <w:sz w:val="24"/>
                <w:szCs w:val="24"/>
                <w:lang w:eastAsia="bg-BG"/>
              </w:rPr>
              <w:t xml:space="preserve">предложение за изпълнение на СМР (стр. 65), като предвижда следните дейности: 1. Монтаж и демонтаж на фасадно скеле, с предвидени организационни и технически мерки; 2. Изграждане на топлоизолационна система, като е описал общите изисквания към дейността, 3. Подготовка на основата, с описание на приложимата технология, 4. Закрепване на топлоизолацията, с включените под-дейности, 5. Залепване на топлоизолационна плоча с описание на технологията, 6. </w:t>
            </w:r>
            <w:proofErr w:type="spellStart"/>
            <w:r w:rsidR="004F2C9B" w:rsidRPr="00716A4C">
              <w:rPr>
                <w:rFonts w:ascii="Times New Roman" w:eastAsia="Times New Roman" w:hAnsi="Times New Roman"/>
                <w:sz w:val="24"/>
                <w:szCs w:val="24"/>
                <w:lang w:eastAsia="bg-BG"/>
              </w:rPr>
              <w:t>Дюбелиране</w:t>
            </w:r>
            <w:proofErr w:type="spellEnd"/>
            <w:r w:rsidR="004F2C9B" w:rsidRPr="00716A4C">
              <w:rPr>
                <w:rFonts w:ascii="Times New Roman" w:eastAsia="Times New Roman" w:hAnsi="Times New Roman"/>
                <w:sz w:val="24"/>
                <w:szCs w:val="24"/>
                <w:lang w:eastAsia="bg-BG"/>
              </w:rPr>
              <w:t xml:space="preserve">, като е описал технологията, 7. Армиране на топлоизолационната система, като е посочил изискванията и технологията на изпълнение, 8. </w:t>
            </w:r>
            <w:proofErr w:type="spellStart"/>
            <w:r w:rsidR="004F2C9B" w:rsidRPr="00716A4C">
              <w:rPr>
                <w:rFonts w:ascii="Times New Roman" w:eastAsia="Times New Roman" w:hAnsi="Times New Roman"/>
                <w:sz w:val="24"/>
                <w:szCs w:val="24"/>
                <w:lang w:eastAsia="bg-BG"/>
              </w:rPr>
              <w:t>Финишни</w:t>
            </w:r>
            <w:proofErr w:type="spellEnd"/>
            <w:r w:rsidR="004F2C9B" w:rsidRPr="00716A4C">
              <w:rPr>
                <w:rFonts w:ascii="Times New Roman" w:eastAsia="Times New Roman" w:hAnsi="Times New Roman"/>
                <w:sz w:val="24"/>
                <w:szCs w:val="24"/>
                <w:lang w:eastAsia="bg-BG"/>
              </w:rPr>
              <w:t xml:space="preserve"> покрития, като е описал технологията и дейностите по изпълнение, 9. Конструктивни детайли, включително фуги, връзки със съседни елементи, отвори в системата, оформяне на цокъл</w:t>
            </w:r>
            <w:r w:rsidR="00666BFB" w:rsidRPr="00716A4C">
              <w:rPr>
                <w:rFonts w:ascii="Times New Roman" w:eastAsia="Times New Roman" w:hAnsi="Times New Roman"/>
                <w:sz w:val="24"/>
                <w:szCs w:val="24"/>
                <w:lang w:eastAsia="bg-BG"/>
              </w:rPr>
              <w:t xml:space="preserve">, </w:t>
            </w:r>
            <w:proofErr w:type="spellStart"/>
            <w:r w:rsidR="00666BFB" w:rsidRPr="00716A4C">
              <w:rPr>
                <w:rFonts w:ascii="Times New Roman" w:eastAsia="Times New Roman" w:hAnsi="Times New Roman"/>
                <w:sz w:val="24"/>
                <w:szCs w:val="24"/>
                <w:lang w:eastAsia="bg-BG"/>
              </w:rPr>
              <w:t>преиметърна</w:t>
            </w:r>
            <w:proofErr w:type="spellEnd"/>
            <w:r w:rsidR="00666BFB" w:rsidRPr="00716A4C">
              <w:rPr>
                <w:rFonts w:ascii="Times New Roman" w:eastAsia="Times New Roman" w:hAnsi="Times New Roman"/>
                <w:sz w:val="24"/>
                <w:szCs w:val="24"/>
                <w:lang w:eastAsia="bg-BG"/>
              </w:rPr>
              <w:t xml:space="preserve"> изолация, като е посочил съответната технология и изисквания при изпълнение. Участникът е представил условия на работата, като е коментирал влиянието на различни обстоятелства върху изпълнение на дейностите. </w:t>
            </w:r>
          </w:p>
          <w:p w14:paraId="35F35C89" w14:textId="7E75D139" w:rsidR="00666BFB" w:rsidRPr="00716A4C" w:rsidRDefault="00666BFB"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предвидил технология и изисквания за изработка и монтаж на дограма (стр. 81). Подробно е посочил необходимите дейности, предвидил е измервания и определяне на реалната ситуация на обекта, снемане на размери, дейности по планиране на монтаж, закрепване в сградата, извършване на монтажа, закрепване на елементи, поемане на товара, полагане на крепежни елементи, изолиране на монтажната фуга, защита на видимата площ на рамката, почистване на прозорците, проверка, последваща поддръжка, проветряване, излагане на влага и вода, изолация на дъждовна вода, влага в помещенията, влажност, </w:t>
            </w:r>
            <w:proofErr w:type="spellStart"/>
            <w:r w:rsidRPr="00716A4C">
              <w:rPr>
                <w:rFonts w:ascii="Times New Roman" w:eastAsia="Times New Roman" w:hAnsi="Times New Roman"/>
                <w:sz w:val="24"/>
                <w:szCs w:val="24"/>
                <w:lang w:eastAsia="bg-BG"/>
              </w:rPr>
              <w:t>топллопреминаване</w:t>
            </w:r>
            <w:proofErr w:type="spellEnd"/>
            <w:r w:rsidRPr="00716A4C">
              <w:rPr>
                <w:rFonts w:ascii="Times New Roman" w:eastAsia="Times New Roman" w:hAnsi="Times New Roman"/>
                <w:sz w:val="24"/>
                <w:szCs w:val="24"/>
                <w:lang w:eastAsia="bg-BG"/>
              </w:rPr>
              <w:t xml:space="preserve"> и топлопроводност, образуване на термични мостове, защита от шум и механични натоварвания. </w:t>
            </w:r>
          </w:p>
          <w:p w14:paraId="094D40F6" w14:textId="0A7E8BF4" w:rsidR="00666BFB" w:rsidRPr="00716A4C" w:rsidRDefault="00666BFB"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предвидил технология и изисквания за направа на покрив (стр. 91), включително направа на температурно-деформационни фуги на сградите, полагане на топлоизолация, направа на </w:t>
            </w:r>
            <w:proofErr w:type="spellStart"/>
            <w:r w:rsidRPr="00716A4C">
              <w:rPr>
                <w:rFonts w:ascii="Times New Roman" w:eastAsia="Times New Roman" w:hAnsi="Times New Roman"/>
                <w:sz w:val="24"/>
                <w:szCs w:val="24"/>
                <w:lang w:eastAsia="bg-BG"/>
              </w:rPr>
              <w:t>хидроизолационна</w:t>
            </w:r>
            <w:proofErr w:type="spellEnd"/>
            <w:r w:rsidRPr="00716A4C">
              <w:rPr>
                <w:rFonts w:ascii="Times New Roman" w:eastAsia="Times New Roman" w:hAnsi="Times New Roman"/>
                <w:sz w:val="24"/>
                <w:szCs w:val="24"/>
                <w:lang w:eastAsia="bg-BG"/>
              </w:rPr>
              <w:t xml:space="preserve"> настилка, подготвителни дейности преди полагане на покривна настилка, полагане на </w:t>
            </w:r>
            <w:proofErr w:type="spellStart"/>
            <w:r w:rsidRPr="00716A4C">
              <w:rPr>
                <w:rFonts w:ascii="Times New Roman" w:eastAsia="Times New Roman" w:hAnsi="Times New Roman"/>
                <w:sz w:val="24"/>
                <w:szCs w:val="24"/>
                <w:lang w:eastAsia="bg-BG"/>
              </w:rPr>
              <w:t>рулонен</w:t>
            </w:r>
            <w:proofErr w:type="spellEnd"/>
            <w:r w:rsidRPr="00716A4C">
              <w:rPr>
                <w:rFonts w:ascii="Times New Roman" w:eastAsia="Times New Roman" w:hAnsi="Times New Roman"/>
                <w:sz w:val="24"/>
                <w:szCs w:val="24"/>
                <w:lang w:eastAsia="bg-BG"/>
              </w:rPr>
              <w:t xml:space="preserve"> битумен покривен материал, направа на връзки с вертикални повърхности, ремонт на покривната настилка, контрол на качеството, охрана на труда и техника на безопасност, боядисване на стени и тавани и на метални повърхности, довършителни работи. За всяка от тези дейности, участникът е посочил изисквания и технология на изпълнение. Предвидил е дейностите по направа на електрически инсталации (стр. 98), включително в защитни тръби, съединяване, отклонение и обработка на краищата на проводници и кабели, осветителни арматурни табла, </w:t>
            </w:r>
            <w:r w:rsidR="001A63EF" w:rsidRPr="00716A4C">
              <w:rPr>
                <w:rFonts w:ascii="Times New Roman" w:eastAsia="Times New Roman" w:hAnsi="Times New Roman"/>
                <w:sz w:val="24"/>
                <w:szCs w:val="24"/>
                <w:lang w:eastAsia="bg-BG"/>
              </w:rPr>
              <w:t xml:space="preserve">контрол на качеството. </w:t>
            </w:r>
          </w:p>
          <w:p w14:paraId="1B867B3D" w14:textId="77777777" w:rsidR="001A63EF" w:rsidRPr="00716A4C" w:rsidRDefault="001A63EF"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lastRenderedPageBreak/>
              <w:t xml:space="preserve">Участникът е направил предложение относно функционалните характеристики, свързани с експлоатационните качества на строежа (стр. 101) като е посочил целените резултати. Предвидил е конкретни мерки за премахване на топлинни мостове и </w:t>
            </w:r>
            <w:proofErr w:type="spellStart"/>
            <w:r w:rsidRPr="00716A4C">
              <w:rPr>
                <w:rFonts w:ascii="Times New Roman" w:eastAsia="Times New Roman" w:hAnsi="Times New Roman"/>
                <w:sz w:val="24"/>
                <w:szCs w:val="24"/>
                <w:lang w:eastAsia="bg-BG"/>
              </w:rPr>
              <w:t>въздухопроницаемост</w:t>
            </w:r>
            <w:proofErr w:type="spellEnd"/>
            <w:r w:rsidRPr="00716A4C">
              <w:rPr>
                <w:rFonts w:ascii="Times New Roman" w:eastAsia="Times New Roman" w:hAnsi="Times New Roman"/>
                <w:sz w:val="24"/>
                <w:szCs w:val="24"/>
                <w:lang w:eastAsia="bg-BG"/>
              </w:rPr>
              <w:t xml:space="preserve"> чрез преустановяване течове на енергия, преустановяване на въздушни течове, контрол на въздушния поток, подобряване на звукоизолацията. Предвидил е полагането на висококачествени прозоречни рамки и стъклопакети, достъпност на средата и защита от шум. Участникът е представил стратегия за постигане на резултатите (стр. 105), включително чрез закупуване и доставка на материалите и услугите на обекта, осигуряване на материали, работна ръка и механизация, ограждане и достъп до обекта, организация на строителството, посочил е и специфични изисквания към проекта. </w:t>
            </w:r>
          </w:p>
          <w:p w14:paraId="64DCE76D" w14:textId="588E2BE0" w:rsidR="00E128AF" w:rsidRPr="00716A4C" w:rsidRDefault="00E128AF"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приложил </w:t>
            </w:r>
            <w:r w:rsidR="001A63EF" w:rsidRPr="00716A4C">
              <w:rPr>
                <w:rFonts w:ascii="Times New Roman" w:eastAsia="Times New Roman" w:hAnsi="Times New Roman"/>
                <w:sz w:val="24"/>
                <w:szCs w:val="24"/>
                <w:lang w:eastAsia="bg-BG"/>
              </w:rPr>
              <w:t>техническа спецификация на основните строителни материали за обекта (стр. 110-123)</w:t>
            </w:r>
            <w:r w:rsidRPr="00716A4C">
              <w:rPr>
                <w:rFonts w:ascii="Times New Roman" w:eastAsia="Times New Roman" w:hAnsi="Times New Roman"/>
                <w:sz w:val="24"/>
                <w:szCs w:val="24"/>
                <w:lang w:eastAsia="bg-BG"/>
              </w:rPr>
              <w:t>.</w:t>
            </w:r>
          </w:p>
        </w:tc>
      </w:tr>
    </w:tbl>
    <w:p w14:paraId="6ADC0A4A" w14:textId="77777777" w:rsidR="00E128AF" w:rsidRPr="00716A4C" w:rsidRDefault="00E128AF" w:rsidP="00120D0F">
      <w:pPr>
        <w:spacing w:after="0" w:line="245" w:lineRule="auto"/>
        <w:jc w:val="both"/>
        <w:rPr>
          <w:rFonts w:ascii="Times New Roman" w:hAnsi="Times New Roman"/>
          <w:sz w:val="24"/>
          <w:szCs w:val="24"/>
        </w:rPr>
      </w:pPr>
    </w:p>
    <w:p w14:paraId="16839D11" w14:textId="34774923" w:rsidR="00E128AF" w:rsidRDefault="00E128AF" w:rsidP="00120D0F">
      <w:pPr>
        <w:spacing w:after="0" w:line="245" w:lineRule="auto"/>
        <w:ind w:right="-2"/>
        <w:contextualSpacing/>
        <w:jc w:val="both"/>
        <w:rPr>
          <w:rFonts w:ascii="Times New Roman" w:hAnsi="Times New Roman"/>
          <w:b/>
          <w:sz w:val="24"/>
          <w:szCs w:val="24"/>
        </w:rPr>
      </w:pPr>
      <w:r w:rsidRPr="0A23F562">
        <w:rPr>
          <w:rFonts w:ascii="Times New Roman" w:eastAsia="Times New Roman" w:hAnsi="Times New Roman"/>
          <w:b/>
          <w:sz w:val="24"/>
          <w:szCs w:val="24"/>
        </w:rPr>
        <w:t xml:space="preserve">Оценка на предложението: </w:t>
      </w:r>
    </w:p>
    <w:p w14:paraId="5F3DA352" w14:textId="77777777" w:rsidR="00F02D12" w:rsidRPr="00716A4C" w:rsidRDefault="00F02D12" w:rsidP="00120D0F">
      <w:pPr>
        <w:spacing w:after="0" w:line="245" w:lineRule="auto"/>
        <w:ind w:right="-2"/>
        <w:contextualSpacing/>
        <w:jc w:val="both"/>
        <w:rPr>
          <w:rFonts w:ascii="Times New Roman" w:eastAsia="SimSun" w:hAnsi="Times New Roman"/>
          <w:b/>
          <w:sz w:val="24"/>
          <w:szCs w:val="24"/>
          <w:lang w:eastAsia="zh-CN"/>
        </w:rPr>
      </w:pPr>
    </w:p>
    <w:p w14:paraId="2D7449E9" w14:textId="097FF5D6" w:rsidR="00E128AF" w:rsidRPr="00716A4C" w:rsidRDefault="003D59B5" w:rsidP="00120D0F">
      <w:pPr>
        <w:spacing w:after="0" w:line="245" w:lineRule="auto"/>
        <w:ind w:right="-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00E128AF" w:rsidRPr="00716A4C">
        <w:rPr>
          <w:rFonts w:ascii="Times New Roman" w:eastAsia="Times New Roman" w:hAnsi="Times New Roman"/>
          <w:sz w:val="24"/>
          <w:szCs w:val="24"/>
          <w:lang w:eastAsia="bg-BG"/>
        </w:rPr>
        <w:t xml:space="preserve">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00E128AF" w:rsidRPr="0A23F562">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00E128AF" w:rsidRPr="00716A4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61444716" w14:textId="77777777" w:rsidR="00E128AF" w:rsidRPr="00716A4C" w:rsidRDefault="00E128AF" w:rsidP="00120D0F">
      <w:pPr>
        <w:spacing w:after="0" w:line="245" w:lineRule="auto"/>
        <w:ind w:right="-2"/>
        <w:jc w:val="both"/>
        <w:rPr>
          <w:rFonts w:ascii="Times New Roman" w:eastAsia="SimSun" w:hAnsi="Times New Roman"/>
          <w:b/>
          <w:sz w:val="24"/>
          <w:szCs w:val="24"/>
          <w:lang w:eastAsia="zh-CN"/>
        </w:rPr>
      </w:pPr>
    </w:p>
    <w:p w14:paraId="1367EFDC" w14:textId="77777777" w:rsidR="00E128AF" w:rsidRPr="00716A4C" w:rsidRDefault="00E128AF" w:rsidP="00120D0F">
      <w:pPr>
        <w:spacing w:after="0" w:line="245" w:lineRule="auto"/>
        <w:ind w:right="-2"/>
        <w:jc w:val="both"/>
        <w:rPr>
          <w:rFonts w:ascii="Times New Roman" w:hAnsi="Times New Roman"/>
          <w:b/>
          <w:i/>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 – Работна програма за изпълнение на предмета на поръчката</w:t>
      </w:r>
    </w:p>
    <w:p w14:paraId="15698EBC" w14:textId="77777777" w:rsidR="00E128AF" w:rsidRPr="00716A4C" w:rsidRDefault="00E128AF" w:rsidP="00120D0F">
      <w:pPr>
        <w:spacing w:after="0" w:line="245" w:lineRule="auto"/>
        <w:ind w:right="-2"/>
        <w:jc w:val="both"/>
        <w:rPr>
          <w:rFonts w:ascii="Times New Roman" w:hAnsi="Times New Roman"/>
          <w:sz w:val="24"/>
          <w:szCs w:val="24"/>
        </w:rPr>
      </w:pPr>
    </w:p>
    <w:p w14:paraId="0D958489" w14:textId="77777777" w:rsidR="00E128AF" w:rsidRPr="00716A4C" w:rsidRDefault="00E128AF" w:rsidP="00120D0F">
      <w:pPr>
        <w:spacing w:after="0" w:line="245" w:lineRule="auto"/>
        <w:ind w:right="-2"/>
        <w:contextualSpacing/>
        <w:jc w:val="both"/>
        <w:rPr>
          <w:rFonts w:ascii="Times New Roman" w:hAnsi="Times New Roman"/>
          <w:b/>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3C0A4520" w14:textId="77777777" w:rsidR="00E128AF" w:rsidRPr="00716A4C" w:rsidRDefault="00E128AF" w:rsidP="00120D0F">
      <w:pPr>
        <w:spacing w:after="0" w:line="245" w:lineRule="auto"/>
        <w:ind w:right="-2"/>
        <w:contextualSpacing/>
        <w:jc w:val="both"/>
        <w:rPr>
          <w:rFonts w:ascii="Times New Roman" w:hAnsi="Times New Roman"/>
          <w:b/>
          <w:sz w:val="24"/>
          <w:szCs w:val="24"/>
        </w:rPr>
      </w:pPr>
    </w:p>
    <w:p w14:paraId="710AAFCB" w14:textId="0C586FDF" w:rsidR="00E128AF" w:rsidRPr="00716A4C" w:rsidRDefault="00E128AF"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Участникът е описал подробно всички дейности и под-дейности, необходими за изпълнение на поръчката, включително предвидените от възложит</w:t>
      </w:r>
      <w:r w:rsidR="00410973" w:rsidRPr="0A23F562">
        <w:rPr>
          <w:rFonts w:ascii="Times New Roman" w:eastAsia="Times New Roman" w:hAnsi="Times New Roman"/>
          <w:sz w:val="24"/>
          <w:szCs w:val="24"/>
        </w:rPr>
        <w:t>еля в техническите спецификации</w:t>
      </w:r>
      <w:r w:rsidRPr="0A23F562">
        <w:rPr>
          <w:rFonts w:ascii="Times New Roman" w:eastAsia="Times New Roman" w:hAnsi="Times New Roman"/>
          <w:sz w:val="24"/>
          <w:szCs w:val="24"/>
        </w:rPr>
        <w:t xml:space="preserve">. Участникът подробно е представил </w:t>
      </w:r>
      <w:r w:rsidR="00410973" w:rsidRPr="0A23F562">
        <w:rPr>
          <w:rFonts w:ascii="Times New Roman" w:eastAsia="Times New Roman" w:hAnsi="Times New Roman"/>
          <w:sz w:val="24"/>
          <w:szCs w:val="24"/>
        </w:rPr>
        <w:t xml:space="preserve">организацията за изпълнение на поръчката и задълженията на всеки включен експерт. Подробно са предложени мерките, които осигуряват контрол на качеството. </w:t>
      </w:r>
      <w:r w:rsidRPr="0A23F562">
        <w:rPr>
          <w:rFonts w:ascii="Times New Roman" w:eastAsia="Times New Roman" w:hAnsi="Times New Roman"/>
          <w:sz w:val="24"/>
          <w:szCs w:val="24"/>
        </w:rPr>
        <w:t xml:space="preserve">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конкретните дейности, които ще се изпълняват от всеки един член на екипа, предвидената механизация и влаганите строителни материали. </w:t>
      </w:r>
    </w:p>
    <w:p w14:paraId="4206F06A" w14:textId="77777777" w:rsidR="00E128AF" w:rsidRPr="00716A4C" w:rsidRDefault="00E128AF" w:rsidP="00120D0F">
      <w:pPr>
        <w:spacing w:after="0" w:line="245" w:lineRule="auto"/>
        <w:ind w:right="-2"/>
        <w:contextualSpacing/>
        <w:jc w:val="both"/>
        <w:rPr>
          <w:rFonts w:ascii="Times New Roman" w:hAnsi="Times New Roman"/>
          <w:sz w:val="24"/>
          <w:szCs w:val="24"/>
        </w:rPr>
      </w:pPr>
    </w:p>
    <w:p w14:paraId="1F41DB1E" w14:textId="77777777" w:rsidR="00E128AF" w:rsidRPr="00716A4C" w:rsidRDefault="00E128AF"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lastRenderedPageBreak/>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20609608" w14:textId="07E0780F" w:rsidR="00E128AF" w:rsidRPr="00716A4C" w:rsidRDefault="00E128AF" w:rsidP="00120D0F">
      <w:pPr>
        <w:spacing w:after="0" w:line="245" w:lineRule="auto"/>
        <w:jc w:val="both"/>
        <w:rPr>
          <w:rFonts w:ascii="Times New Roman" w:hAnsi="Times New Roman"/>
          <w:bCs/>
          <w:sz w:val="24"/>
          <w:szCs w:val="24"/>
        </w:rPr>
      </w:pPr>
    </w:p>
    <w:p w14:paraId="34686BBA" w14:textId="18155C7F" w:rsidR="00E128AF" w:rsidRPr="00716A4C" w:rsidRDefault="00E128AF" w:rsidP="00120D0F">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 </w:t>
      </w:r>
      <w:r w:rsidR="00410973" w:rsidRPr="00716A4C">
        <w:rPr>
          <w:b/>
          <w:sz w:val="24"/>
          <w:szCs w:val="24"/>
          <w:u w:val="single"/>
          <w:lang w:val="bg-BG"/>
        </w:rPr>
        <w:t>15</w:t>
      </w:r>
      <w:r w:rsidRPr="00716A4C">
        <w:rPr>
          <w:b/>
          <w:sz w:val="24"/>
          <w:szCs w:val="24"/>
          <w:u w:val="single"/>
          <w:lang w:val="bg-BG"/>
        </w:rPr>
        <w:t xml:space="preserve"> точки.</w:t>
      </w:r>
    </w:p>
    <w:p w14:paraId="24F9889A" w14:textId="77777777" w:rsidR="00E128AF" w:rsidRPr="00716A4C" w:rsidRDefault="00E128AF" w:rsidP="00120D0F">
      <w:pPr>
        <w:spacing w:after="0" w:line="245" w:lineRule="auto"/>
        <w:jc w:val="both"/>
        <w:rPr>
          <w:rFonts w:ascii="Times New Roman" w:hAnsi="Times New Roman"/>
          <w:sz w:val="24"/>
          <w:szCs w:val="24"/>
        </w:rPr>
      </w:pPr>
    </w:p>
    <w:p w14:paraId="13FA411B" w14:textId="77777777" w:rsidR="00E128AF" w:rsidRPr="00716A4C" w:rsidRDefault="00E128AF" w:rsidP="00120D0F">
      <w:pPr>
        <w:spacing w:after="0" w:line="245" w:lineRule="auto"/>
        <w:ind w:right="-2"/>
        <w:jc w:val="both"/>
        <w:rPr>
          <w:rFonts w:ascii="Times New Roman" w:hAnsi="Times New Roman"/>
          <w:b/>
          <w:i/>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II – Обяснителна записка</w:t>
      </w:r>
    </w:p>
    <w:p w14:paraId="02A07564" w14:textId="77777777" w:rsidR="00E128AF" w:rsidRPr="00716A4C" w:rsidRDefault="00E128AF" w:rsidP="00120D0F">
      <w:pPr>
        <w:spacing w:after="0" w:line="245" w:lineRule="auto"/>
        <w:ind w:right="-2"/>
        <w:jc w:val="both"/>
        <w:rPr>
          <w:rFonts w:ascii="Times New Roman" w:hAnsi="Times New Roman"/>
          <w:sz w:val="24"/>
          <w:szCs w:val="24"/>
        </w:rPr>
      </w:pPr>
    </w:p>
    <w:p w14:paraId="60C422DE" w14:textId="77777777" w:rsidR="00E128AF" w:rsidRPr="00716A4C" w:rsidRDefault="00E128AF" w:rsidP="00120D0F">
      <w:pPr>
        <w:spacing w:after="0" w:line="245" w:lineRule="auto"/>
        <w:ind w:right="-2"/>
        <w:contextualSpacing/>
        <w:jc w:val="both"/>
        <w:rPr>
          <w:rFonts w:ascii="Times New Roman" w:hAnsi="Times New Roman"/>
          <w:b/>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5F7A7890" w14:textId="77777777" w:rsidR="00E128AF" w:rsidRPr="00716A4C" w:rsidRDefault="00E128AF" w:rsidP="00120D0F">
      <w:pPr>
        <w:spacing w:after="0" w:line="245" w:lineRule="auto"/>
        <w:ind w:right="-2"/>
        <w:contextualSpacing/>
        <w:jc w:val="both"/>
        <w:rPr>
          <w:rFonts w:ascii="Times New Roman" w:hAnsi="Times New Roman"/>
          <w:sz w:val="24"/>
          <w:szCs w:val="24"/>
        </w:rPr>
      </w:pPr>
    </w:p>
    <w:p w14:paraId="78701BF4" w14:textId="7553DE41" w:rsidR="00E128AF" w:rsidRPr="00716A4C" w:rsidRDefault="00E128AF"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дейности относно изпълнението на поръчката, включително подробно е описал дейностите при изграждане на топлоизолацията, изработката и монтажа на дограми и направата на покрив за постигане целите на енергийната ефективност. Участникът е предложил </w:t>
      </w:r>
      <w:r w:rsidR="00DA73CE" w:rsidRPr="0A23F562">
        <w:rPr>
          <w:rFonts w:ascii="Times New Roman" w:eastAsia="Times New Roman" w:hAnsi="Times New Roman"/>
          <w:sz w:val="24"/>
          <w:szCs w:val="24"/>
        </w:rPr>
        <w:t xml:space="preserve">мерки относно функционалните характеристики, свързани с експлоатационните качества на строежа. </w:t>
      </w:r>
    </w:p>
    <w:p w14:paraId="7FED5234" w14:textId="77777777" w:rsidR="00E128AF" w:rsidRPr="00716A4C" w:rsidRDefault="00E128AF" w:rsidP="00120D0F">
      <w:pPr>
        <w:spacing w:after="0" w:line="245" w:lineRule="auto"/>
        <w:jc w:val="both"/>
        <w:rPr>
          <w:rFonts w:ascii="Times New Roman" w:eastAsia="Times New Roman" w:hAnsi="Times New Roman"/>
          <w:sz w:val="24"/>
          <w:szCs w:val="24"/>
        </w:rPr>
      </w:pPr>
    </w:p>
    <w:p w14:paraId="20772835" w14:textId="77777777" w:rsidR="00410973" w:rsidRPr="00716A4C" w:rsidRDefault="00410973"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b/>
          <w:sz w:val="24"/>
          <w:szCs w:val="24"/>
        </w:rPr>
        <w:t xml:space="preserve">Комисията установи следните несъществени несъответствия: </w:t>
      </w:r>
    </w:p>
    <w:p w14:paraId="164E3845" w14:textId="2B116F76" w:rsidR="00410973" w:rsidRPr="00716A4C" w:rsidRDefault="00410973" w:rsidP="00120D0F">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 xml:space="preserve">В частта относно Предложение </w:t>
      </w:r>
      <w:r w:rsidR="00DA73CE" w:rsidRPr="0A23F562">
        <w:rPr>
          <w:rFonts w:ascii="Times New Roman" w:eastAsia="Times New Roman" w:hAnsi="Times New Roman"/>
          <w:sz w:val="24"/>
          <w:szCs w:val="24"/>
        </w:rPr>
        <w:t xml:space="preserve">за изпълнение на предвидените СМР участникът не е предложил технически предимства за изпълнението. </w:t>
      </w:r>
    </w:p>
    <w:p w14:paraId="51D17FB0" w14:textId="77777777" w:rsidR="00410973" w:rsidRPr="00716A4C" w:rsidRDefault="00410973" w:rsidP="00120D0F">
      <w:pPr>
        <w:spacing w:after="0" w:line="245" w:lineRule="auto"/>
        <w:jc w:val="both"/>
        <w:rPr>
          <w:rFonts w:ascii="Times New Roman" w:hAnsi="Times New Roman"/>
          <w:bCs/>
          <w:sz w:val="24"/>
          <w:szCs w:val="24"/>
        </w:rPr>
      </w:pPr>
    </w:p>
    <w:p w14:paraId="7B032089" w14:textId="0D38EDC7" w:rsidR="00DA73CE" w:rsidRPr="00716A4C" w:rsidRDefault="00410973" w:rsidP="00120D0F">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 xml:space="preserve">В Раздел VI от одобрената документация за участие Възложителят е посочил минималните изисквания към всяка една от частите от техническото предложение. Минималните изисквания към компонента „Работна програма за изпълнение на предмета на поръчката“ в частта Предложение </w:t>
      </w:r>
      <w:r w:rsidR="00DA73CE" w:rsidRPr="0A23F562">
        <w:rPr>
          <w:rFonts w:ascii="Times New Roman" w:eastAsia="Times New Roman" w:hAnsi="Times New Roman"/>
          <w:sz w:val="24"/>
          <w:szCs w:val="24"/>
        </w:rPr>
        <w:t xml:space="preserve">за изпълнение на предвидените СМР са както следва: </w:t>
      </w:r>
    </w:p>
    <w:p w14:paraId="42042EF1" w14:textId="77777777" w:rsidR="00DA73CE" w:rsidRPr="00716A4C" w:rsidRDefault="00DA73CE" w:rsidP="00120D0F">
      <w:pPr>
        <w:numPr>
          <w:ilvl w:val="0"/>
          <w:numId w:val="25"/>
        </w:numPr>
        <w:spacing w:after="0" w:line="245" w:lineRule="auto"/>
        <w:jc w:val="both"/>
        <w:rPr>
          <w:rFonts w:ascii="Times New Roman" w:eastAsia="Times New Roman" w:hAnsi="Times New Roman"/>
          <w:i/>
          <w:sz w:val="24"/>
          <w:szCs w:val="24"/>
        </w:rPr>
      </w:pPr>
      <w:r w:rsidRPr="0A23F562">
        <w:rPr>
          <w:rFonts w:ascii="Times New Roman" w:eastAsia="Times New Roman" w:hAnsi="Times New Roman"/>
          <w:b/>
          <w:i/>
          <w:sz w:val="24"/>
          <w:szCs w:val="24"/>
        </w:rPr>
        <w:t xml:space="preserve">Предложение за изпълнение на предвидените СМР, включващо технически предимства, включително предложения начин за монтаж на предвидената топлоизолационна система /комплект/ (съобразно техническата спецификация на възложителя и разработения инвестиционен проект във фаза работен проект от бъдещия изпълнител) - </w:t>
      </w:r>
      <w:r w:rsidRPr="0A23F562">
        <w:rPr>
          <w:rFonts w:ascii="Times New Roman" w:eastAsia="Times New Roman" w:hAnsi="Times New Roman"/>
          <w:i/>
          <w:sz w:val="24"/>
          <w:szCs w:val="24"/>
        </w:rPr>
        <w:t>В тази част от офертата всеки Участник следва да направи описание на техническите предимства на своето предложение, включително подробно описание на всички операции по монтиране на топлоизолационната система, с които гарантира устойчивост на мярката и високо качество на база представените данни в техническата спецификация и бъдещия инвестиционен проект във фаза работен проект.</w:t>
      </w:r>
      <w:r w:rsidRPr="0A23F562">
        <w:rPr>
          <w:rFonts w:ascii="Times New Roman" w:eastAsia="Times New Roman" w:hAnsi="Times New Roman"/>
          <w:b/>
          <w:i/>
          <w:sz w:val="24"/>
          <w:szCs w:val="24"/>
        </w:rPr>
        <w:t xml:space="preserve"> Основното изискване/намерението на възложителя е изпълнение на строежа в предварително определения срок, с необходимото качество и гаранция за дълготрайна употреба на </w:t>
      </w:r>
      <w:proofErr w:type="spellStart"/>
      <w:r w:rsidRPr="0A23F562">
        <w:rPr>
          <w:rFonts w:ascii="Times New Roman" w:eastAsia="Times New Roman" w:hAnsi="Times New Roman"/>
          <w:b/>
          <w:i/>
          <w:sz w:val="24"/>
          <w:szCs w:val="24"/>
        </w:rPr>
        <w:t>новоизпълнените</w:t>
      </w:r>
      <w:proofErr w:type="spellEnd"/>
      <w:r w:rsidRPr="0A23F562">
        <w:rPr>
          <w:rFonts w:ascii="Times New Roman" w:eastAsia="Times New Roman" w:hAnsi="Times New Roman"/>
          <w:b/>
          <w:i/>
          <w:sz w:val="24"/>
          <w:szCs w:val="24"/>
        </w:rPr>
        <w:t xml:space="preserve"> СМР за енергийна ефективност и безопасност при използването на сградата (устойчивост на очаквания краен резултат от изпълненото на проектирането и строителството). Такава е целта на Националната програма за енергийна ефективност на </w:t>
      </w:r>
      <w:proofErr w:type="spellStart"/>
      <w:r w:rsidRPr="0A23F562">
        <w:rPr>
          <w:rFonts w:ascii="Times New Roman" w:eastAsia="Times New Roman" w:hAnsi="Times New Roman"/>
          <w:b/>
          <w:i/>
          <w:sz w:val="24"/>
          <w:szCs w:val="24"/>
        </w:rPr>
        <w:t>многофамилни</w:t>
      </w:r>
      <w:proofErr w:type="spellEnd"/>
      <w:r w:rsidRPr="0A23F562">
        <w:rPr>
          <w:rFonts w:ascii="Times New Roman" w:eastAsia="Times New Roman" w:hAnsi="Times New Roman"/>
          <w:b/>
          <w:i/>
          <w:sz w:val="24"/>
          <w:szCs w:val="24"/>
        </w:rPr>
        <w:t xml:space="preserve"> жилищни сгради. Технически предимства на предложенията на участниците, допринасящи за постигането и насочени </w:t>
      </w:r>
      <w:r w:rsidRPr="0A23F562">
        <w:rPr>
          <w:rFonts w:ascii="Times New Roman" w:eastAsia="Times New Roman" w:hAnsi="Times New Roman"/>
          <w:b/>
          <w:i/>
          <w:sz w:val="24"/>
          <w:szCs w:val="24"/>
        </w:rPr>
        <w:lastRenderedPageBreak/>
        <w:t>към това основно изискване/намерение се целят от възложителя. За яснота на изложеното и за да знаят участниците, какво да включат в офертите си в частта относно техническите предимства, примерни предимства за конкретната обществена поръчка могат да бъдат:</w:t>
      </w:r>
    </w:p>
    <w:p w14:paraId="3589A11A" w14:textId="77777777" w:rsidR="00DA73CE" w:rsidRPr="00716A4C" w:rsidRDefault="00DA73CE" w:rsidP="00120D0F">
      <w:pPr>
        <w:tabs>
          <w:tab w:val="num" w:pos="709"/>
        </w:tabs>
        <w:spacing w:after="0" w:line="245" w:lineRule="auto"/>
        <w:ind w:left="709"/>
        <w:jc w:val="both"/>
        <w:rPr>
          <w:rFonts w:ascii="Times New Roman" w:hAnsi="Times New Roman"/>
          <w:b/>
          <w:i/>
          <w:sz w:val="24"/>
          <w:szCs w:val="24"/>
        </w:rPr>
      </w:pPr>
      <w:r w:rsidRPr="0A23F562">
        <w:rPr>
          <w:rFonts w:ascii="Times New Roman" w:eastAsia="Times New Roman" w:hAnsi="Times New Roman"/>
          <w:b/>
          <w:i/>
          <w:sz w:val="24"/>
          <w:szCs w:val="24"/>
        </w:rPr>
        <w:t>- изпълняване на енергоспестяващи мерки с по-висока енергийна ефективност от предписаните, където е приложимо;</w:t>
      </w:r>
    </w:p>
    <w:p w14:paraId="7BF63C35" w14:textId="77777777" w:rsidR="00DA73CE" w:rsidRPr="00716A4C" w:rsidRDefault="00DA73CE" w:rsidP="00120D0F">
      <w:pPr>
        <w:tabs>
          <w:tab w:val="num" w:pos="709"/>
        </w:tabs>
        <w:spacing w:after="0" w:line="245" w:lineRule="auto"/>
        <w:ind w:left="709"/>
        <w:jc w:val="both"/>
        <w:rPr>
          <w:rFonts w:ascii="Times New Roman" w:hAnsi="Times New Roman"/>
          <w:b/>
          <w:i/>
          <w:sz w:val="24"/>
          <w:szCs w:val="24"/>
        </w:rPr>
      </w:pPr>
      <w:r w:rsidRPr="0A23F562">
        <w:rPr>
          <w:rFonts w:ascii="Times New Roman" w:eastAsia="Times New Roman" w:hAnsi="Times New Roman"/>
          <w:b/>
          <w:i/>
          <w:sz w:val="24"/>
          <w:szCs w:val="24"/>
        </w:rPr>
        <w:t>- използване на единна топлоизолационна система /комплект/ - висока технология;</w:t>
      </w:r>
    </w:p>
    <w:p w14:paraId="76AF727A" w14:textId="6C7042B0" w:rsidR="00410973" w:rsidRPr="00716A4C" w:rsidRDefault="00DA73CE" w:rsidP="00120D0F">
      <w:pPr>
        <w:pStyle w:val="a"/>
        <w:numPr>
          <w:ilvl w:val="0"/>
          <w:numId w:val="0"/>
        </w:numPr>
        <w:tabs>
          <w:tab w:val="left" w:pos="708"/>
        </w:tabs>
        <w:spacing w:after="0" w:line="245" w:lineRule="auto"/>
        <w:ind w:left="709"/>
        <w:rPr>
          <w:i/>
          <w:szCs w:val="24"/>
          <w:lang w:val="bg-BG"/>
        </w:rPr>
      </w:pPr>
      <w:r w:rsidRPr="0A23F562">
        <w:rPr>
          <w:b/>
          <w:i/>
          <w:lang w:val="bg-BG"/>
        </w:rPr>
        <w:t xml:space="preserve">- предложения за осигуряване на по-добро качество и устойчивост на влаганите материали, техники на изпълнение, насочени към гарантиране на по-голяма безопасност при ползването на имотите и помещенията на сградата, ефективност и дълготрайност на изградените енергоспестяващи мерки и/или укрепвания или други според предложенията на участниците.   </w:t>
      </w:r>
      <w:r w:rsidR="00410973" w:rsidRPr="0A23F562">
        <w:rPr>
          <w:i/>
          <w:lang w:val="bg-BG"/>
        </w:rPr>
        <w:t xml:space="preserve">. </w:t>
      </w:r>
    </w:p>
    <w:p w14:paraId="43C79F57" w14:textId="77777777" w:rsidR="00410973" w:rsidRPr="00716A4C" w:rsidRDefault="00410973" w:rsidP="00120D0F">
      <w:pPr>
        <w:spacing w:after="0" w:line="245" w:lineRule="auto"/>
        <w:jc w:val="both"/>
        <w:rPr>
          <w:rFonts w:ascii="Times New Roman" w:hAnsi="Times New Roman"/>
          <w:bCs/>
          <w:sz w:val="24"/>
          <w:szCs w:val="24"/>
        </w:rPr>
      </w:pPr>
    </w:p>
    <w:p w14:paraId="52FACD01" w14:textId="77777777" w:rsidR="00DA73CE" w:rsidRPr="00716A4C" w:rsidRDefault="00DA73CE" w:rsidP="00120D0F">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 xml:space="preserve">Възложителят изрично е предвидил: </w:t>
      </w:r>
    </w:p>
    <w:p w14:paraId="441BE4E5" w14:textId="77777777" w:rsidR="00DA73CE" w:rsidRPr="00716A4C" w:rsidRDefault="00DA73CE" w:rsidP="00120D0F">
      <w:pPr>
        <w:spacing w:after="0" w:line="245" w:lineRule="auto"/>
        <w:jc w:val="both"/>
        <w:rPr>
          <w:rFonts w:ascii="Times New Roman" w:hAnsi="Times New Roman"/>
          <w:bCs/>
          <w:sz w:val="24"/>
          <w:szCs w:val="24"/>
        </w:rPr>
      </w:pPr>
      <w:r w:rsidRPr="0A23F562">
        <w:rPr>
          <w:rFonts w:ascii="Times New Roman" w:eastAsia="Times New Roman" w:hAnsi="Times New Roman"/>
          <w:i/>
          <w:sz w:val="24"/>
          <w:szCs w:val="24"/>
        </w:rPr>
        <w:t>„Предложението напълно отговаря на Техническата спецификация, но не съдържа технически предимства, относно предлаганите технологии на изпълнение на отделните СМР и/или строителни продукти и/или материали и/или има по-нисък качествен ефект  от прилагането на предлаганите строителни продукти и/или материали, които ще се вложат при изпълнението на договора, и/или предлаганите технологии на изпълнение в сравнение с предложението/предложенията, оценено/и с максимален брой точки или предложените предимства не се приемат за такива от оценителната комисия.“</w:t>
      </w:r>
    </w:p>
    <w:p w14:paraId="2398AFAD" w14:textId="77777777" w:rsidR="00DA73CE" w:rsidRPr="00716A4C" w:rsidRDefault="00DA73CE" w:rsidP="00120D0F">
      <w:pPr>
        <w:pStyle w:val="ListParagraph1"/>
        <w:spacing w:line="245" w:lineRule="auto"/>
        <w:ind w:left="0"/>
        <w:jc w:val="both"/>
        <w:rPr>
          <w:sz w:val="24"/>
          <w:szCs w:val="24"/>
          <w:lang w:val="bg-BG"/>
        </w:rPr>
      </w:pPr>
    </w:p>
    <w:p w14:paraId="3AF49E33" w14:textId="5B95F9B0" w:rsidR="00410973" w:rsidRPr="00716A4C" w:rsidRDefault="00410973" w:rsidP="00120D0F">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 </w:t>
      </w:r>
      <w:r w:rsidRPr="00716A4C">
        <w:rPr>
          <w:b/>
          <w:sz w:val="24"/>
          <w:szCs w:val="24"/>
          <w:u w:val="single"/>
          <w:lang w:val="bg-BG"/>
        </w:rPr>
        <w:t>7 точки.</w:t>
      </w:r>
    </w:p>
    <w:p w14:paraId="5B12DD50" w14:textId="77777777" w:rsidR="00E128AF" w:rsidRPr="00716A4C" w:rsidRDefault="00E128AF" w:rsidP="00120D0F">
      <w:pPr>
        <w:spacing w:after="0" w:line="245" w:lineRule="auto"/>
        <w:jc w:val="both"/>
        <w:rPr>
          <w:rFonts w:ascii="Times New Roman" w:hAnsi="Times New Roman"/>
          <w:sz w:val="24"/>
          <w:szCs w:val="24"/>
        </w:rPr>
      </w:pPr>
    </w:p>
    <w:p w14:paraId="7DC11FAC" w14:textId="77777777" w:rsidR="00E128AF" w:rsidRPr="00716A4C" w:rsidRDefault="00E128AF"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74E912FA" w14:textId="77777777" w:rsidR="00E128AF" w:rsidRPr="00716A4C" w:rsidRDefault="00E128AF" w:rsidP="00120D0F">
      <w:pPr>
        <w:spacing w:after="0" w:line="245" w:lineRule="auto"/>
        <w:jc w:val="both"/>
        <w:rPr>
          <w:rFonts w:ascii="Times New Roman" w:hAnsi="Times New Roman"/>
          <w:b/>
          <w:sz w:val="24"/>
          <w:szCs w:val="24"/>
        </w:rPr>
      </w:pPr>
    </w:p>
    <w:p w14:paraId="2C89E6A6" w14:textId="77777777" w:rsidR="00E128AF" w:rsidRPr="00716A4C" w:rsidRDefault="00E128AF"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Оценка по </w:t>
      </w:r>
      <w:proofErr w:type="spellStart"/>
      <w:r w:rsidRPr="0A23F562">
        <w:rPr>
          <w:rFonts w:ascii="Times New Roman" w:eastAsia="Times New Roman" w:hAnsi="Times New Roman"/>
          <w:sz w:val="24"/>
          <w:szCs w:val="24"/>
        </w:rPr>
        <w:t>подпоказатели</w:t>
      </w:r>
      <w:proofErr w:type="spellEnd"/>
      <w:r w:rsidRPr="0A23F562">
        <w:rPr>
          <w:rFonts w:ascii="Times New Roman" w:eastAsia="Times New Roman" w:hAnsi="Times New Roman"/>
          <w:sz w:val="24"/>
          <w:szCs w:val="24"/>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2"/>
        <w:gridCol w:w="1790"/>
      </w:tblGrid>
      <w:tr w:rsidR="00E128AF" w:rsidRPr="00716A4C" w14:paraId="719C0EF0" w14:textId="77777777" w:rsidTr="004F2C9B">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41624273" w14:textId="77777777" w:rsidR="00E128AF" w:rsidRPr="00716A4C" w:rsidRDefault="00E128AF"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Качество на изпълнение (ПОДПОКАЗАТЕЛИ)</w:t>
            </w:r>
          </w:p>
        </w:tc>
      </w:tr>
      <w:tr w:rsidR="00E128AF" w:rsidRPr="00716A4C" w14:paraId="23FB07BC"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0AF6133D" w14:textId="77777777" w:rsidR="00E128AF" w:rsidRPr="00716A4C" w:rsidRDefault="00E128AF"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D4CBCFD" w14:textId="6CB119B6" w:rsidR="00E128AF" w:rsidRPr="00716A4C" w:rsidRDefault="00DA73CE"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15</w:t>
            </w:r>
            <w:r w:rsidR="00E128AF" w:rsidRPr="0A23F562">
              <w:rPr>
                <w:rFonts w:ascii="Times New Roman" w:eastAsia="Times New Roman" w:hAnsi="Times New Roman"/>
                <w:b/>
                <w:sz w:val="24"/>
                <w:szCs w:val="24"/>
              </w:rPr>
              <w:t xml:space="preserve"> т.</w:t>
            </w:r>
          </w:p>
        </w:tc>
      </w:tr>
      <w:tr w:rsidR="00E128AF" w:rsidRPr="00716A4C" w14:paraId="48BD04CE"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70647842" w14:textId="77777777" w:rsidR="00E128AF" w:rsidRPr="00716A4C" w:rsidRDefault="00E128AF"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9666852" w14:textId="19010C2F" w:rsidR="00E128AF" w:rsidRPr="00716A4C" w:rsidRDefault="00DA73CE"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7</w:t>
            </w:r>
            <w:r w:rsidR="00E128AF" w:rsidRPr="0A23F562">
              <w:rPr>
                <w:rFonts w:ascii="Times New Roman" w:eastAsia="Times New Roman" w:hAnsi="Times New Roman"/>
                <w:b/>
                <w:sz w:val="24"/>
                <w:szCs w:val="24"/>
              </w:rPr>
              <w:t xml:space="preserve"> т.</w:t>
            </w:r>
          </w:p>
        </w:tc>
      </w:tr>
      <w:tr w:rsidR="00E128AF" w:rsidRPr="00716A4C" w14:paraId="6FCFE1DF"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166E25B6" w14:textId="77777777" w:rsidR="00E128AF" w:rsidRPr="00716A4C" w:rsidRDefault="00E128AF"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AA9668D" w14:textId="77777777" w:rsidR="00E128AF" w:rsidRPr="00716A4C" w:rsidRDefault="00E128AF"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22т.</w:t>
            </w:r>
          </w:p>
        </w:tc>
      </w:tr>
    </w:tbl>
    <w:p w14:paraId="15192020" w14:textId="169FC0FF" w:rsidR="00E128AF" w:rsidRDefault="00E128AF" w:rsidP="00120D0F">
      <w:pPr>
        <w:spacing w:after="0" w:line="245" w:lineRule="auto"/>
        <w:jc w:val="both"/>
        <w:rPr>
          <w:rFonts w:ascii="Times New Roman" w:hAnsi="Times New Roman"/>
          <w:sz w:val="24"/>
          <w:szCs w:val="24"/>
        </w:rPr>
      </w:pPr>
    </w:p>
    <w:p w14:paraId="09BBAE3D" w14:textId="77777777" w:rsidR="00F02D12" w:rsidRPr="00716A4C" w:rsidRDefault="00F02D12" w:rsidP="00120D0F">
      <w:pPr>
        <w:spacing w:after="0" w:line="245" w:lineRule="auto"/>
        <w:jc w:val="both"/>
        <w:rPr>
          <w:rFonts w:ascii="Times New Roman" w:hAnsi="Times New Roman"/>
          <w:sz w:val="24"/>
          <w:szCs w:val="24"/>
        </w:rPr>
      </w:pPr>
    </w:p>
    <w:p w14:paraId="38A717FC" w14:textId="4DAE090C" w:rsidR="003A68E2" w:rsidRPr="00716A4C" w:rsidRDefault="003A68E2" w:rsidP="00120D0F">
      <w:pPr>
        <w:spacing w:after="0" w:line="245" w:lineRule="auto"/>
        <w:jc w:val="both"/>
        <w:rPr>
          <w:rFonts w:ascii="Times New Roman" w:hAnsi="Times New Roman"/>
          <w:b/>
          <w:bCs/>
          <w:sz w:val="24"/>
          <w:szCs w:val="24"/>
          <w:u w:val="single"/>
        </w:rPr>
      </w:pPr>
      <w:r w:rsidRPr="0A23F562">
        <w:rPr>
          <w:rFonts w:ascii="Times New Roman" w:eastAsia="Times New Roman" w:hAnsi="Times New Roman"/>
          <w:b/>
          <w:sz w:val="24"/>
          <w:szCs w:val="24"/>
          <w:u w:val="single"/>
        </w:rPr>
        <w:t>5. За участник „</w:t>
      </w:r>
      <w:proofErr w:type="spellStart"/>
      <w:r w:rsidRPr="0A23F562">
        <w:rPr>
          <w:rFonts w:ascii="Times New Roman" w:eastAsia="Times New Roman" w:hAnsi="Times New Roman"/>
          <w:b/>
          <w:sz w:val="24"/>
          <w:szCs w:val="24"/>
          <w:u w:val="single"/>
        </w:rPr>
        <w:t>Никс</w:t>
      </w:r>
      <w:proofErr w:type="spellEnd"/>
      <w:r w:rsidRPr="0A23F562">
        <w:rPr>
          <w:rFonts w:ascii="Times New Roman" w:eastAsia="Times New Roman" w:hAnsi="Times New Roman"/>
          <w:b/>
          <w:sz w:val="24"/>
          <w:szCs w:val="24"/>
          <w:u w:val="single"/>
        </w:rPr>
        <w:t xml:space="preserve"> – 2002“ ЕООД: </w:t>
      </w:r>
    </w:p>
    <w:p w14:paraId="444FF419" w14:textId="77777777" w:rsidR="00F02D12" w:rsidRDefault="00F02D12" w:rsidP="00120D0F">
      <w:pPr>
        <w:spacing w:after="0" w:line="245" w:lineRule="auto"/>
        <w:jc w:val="both"/>
        <w:rPr>
          <w:rFonts w:ascii="Times New Roman" w:hAnsi="Times New Roman"/>
          <w:b/>
          <w:bCs/>
          <w:sz w:val="24"/>
          <w:szCs w:val="24"/>
        </w:rPr>
      </w:pPr>
    </w:p>
    <w:p w14:paraId="7CC8645D" w14:textId="48DF947A"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Установи се, че техническото предложение съдържа:</w:t>
      </w:r>
    </w:p>
    <w:p w14:paraId="77C033C3"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а) Срок за изпълнение на строителството от </w:t>
      </w:r>
      <w:r w:rsidRPr="0A23F562">
        <w:rPr>
          <w:rFonts w:ascii="Times New Roman" w:eastAsia="Times New Roman" w:hAnsi="Times New Roman"/>
          <w:b/>
          <w:sz w:val="24"/>
          <w:szCs w:val="24"/>
        </w:rPr>
        <w:t>90 (деветдесет) календарни дни</w:t>
      </w:r>
      <w:r w:rsidRPr="0A23F562">
        <w:rPr>
          <w:rFonts w:ascii="Times New Roman" w:eastAsia="Times New Roman" w:hAnsi="Times New Roman"/>
          <w:sz w:val="24"/>
          <w:szCs w:val="24"/>
        </w:rPr>
        <w:t>, който съответства на предварително обявените условия.</w:t>
      </w:r>
    </w:p>
    <w:p w14:paraId="238EB362"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б) Срок за изготвяне на работен проект по всички части от </w:t>
      </w:r>
      <w:r w:rsidRPr="0A23F562">
        <w:rPr>
          <w:rFonts w:ascii="Times New Roman" w:eastAsia="Times New Roman" w:hAnsi="Times New Roman"/>
          <w:b/>
          <w:sz w:val="24"/>
          <w:szCs w:val="24"/>
        </w:rPr>
        <w:t>30 (тридесет) календарни дни</w:t>
      </w:r>
      <w:r w:rsidRPr="0A23F562">
        <w:rPr>
          <w:rFonts w:ascii="Times New Roman" w:eastAsia="Times New Roman" w:hAnsi="Times New Roman"/>
          <w:sz w:val="24"/>
          <w:szCs w:val="24"/>
        </w:rPr>
        <w:t xml:space="preserve">, който съответства на предварително обявените условия. </w:t>
      </w:r>
    </w:p>
    <w:p w14:paraId="34846DAD"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lastRenderedPageBreak/>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0339AB9E" w14:textId="62E2D0C0" w:rsidR="003A68E2"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г) Участникът е представил попълнено и подписано </w:t>
      </w:r>
      <w:r w:rsidRPr="0A23F562">
        <w:rPr>
          <w:rStyle w:val="FontStyle164"/>
          <w:rFonts w:ascii="Times New Roman" w:eastAsia="Times New Roman" w:hAnsi="Times New Roman" w:cs="Times New Roman"/>
          <w:b/>
          <w:sz w:val="24"/>
          <w:szCs w:val="24"/>
        </w:rPr>
        <w:t>Техническо предложение за изпълнение на поръчката</w:t>
      </w:r>
      <w:r w:rsidRPr="0A23F562">
        <w:rPr>
          <w:rStyle w:val="FontStyle164"/>
          <w:rFonts w:ascii="Times New Roman" w:eastAsia="Times New Roman" w:hAnsi="Times New Roman" w:cs="Times New Roman"/>
          <w:sz w:val="24"/>
          <w:szCs w:val="24"/>
        </w:rPr>
        <w:t>, съгласно изискванията на Възложителя.</w:t>
      </w:r>
      <w:r w:rsidRPr="0A23F562">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68126CD7" w14:textId="77777777" w:rsidR="00F02D12" w:rsidRPr="00716A4C" w:rsidRDefault="00F02D12" w:rsidP="00120D0F">
      <w:pPr>
        <w:spacing w:after="0" w:line="245" w:lineRule="auto"/>
        <w:jc w:val="both"/>
        <w:rPr>
          <w:rFonts w:ascii="Times New Roman" w:hAnsi="Times New Roman"/>
          <w:b/>
          <w:bCs/>
          <w:sz w:val="24"/>
          <w:szCs w:val="24"/>
        </w:rPr>
      </w:pPr>
    </w:p>
    <w:p w14:paraId="5679796E" w14:textId="77777777" w:rsidR="003A68E2" w:rsidRPr="00716A4C" w:rsidRDefault="003A68E2" w:rsidP="00120D0F">
      <w:pPr>
        <w:spacing w:after="0" w:line="245" w:lineRule="auto"/>
        <w:jc w:val="center"/>
        <w:rPr>
          <w:rFonts w:ascii="Times New Roman" w:hAnsi="Times New Roman"/>
          <w:b/>
          <w:bCs/>
          <w:sz w:val="24"/>
          <w:szCs w:val="24"/>
        </w:rPr>
      </w:pPr>
    </w:p>
    <w:p w14:paraId="2B1AD828" w14:textId="0F05BC5A" w:rsidR="003A68E2" w:rsidRPr="00716A4C" w:rsidRDefault="003A68E2" w:rsidP="00120D0F">
      <w:pPr>
        <w:spacing w:after="0" w:line="245" w:lineRule="auto"/>
        <w:jc w:val="center"/>
        <w:rPr>
          <w:rFonts w:ascii="Times New Roman" w:hAnsi="Times New Roman"/>
          <w:b/>
          <w:bCs/>
          <w:sz w:val="24"/>
          <w:szCs w:val="24"/>
        </w:rPr>
      </w:pPr>
      <w:r w:rsidRPr="0A23F562">
        <w:rPr>
          <w:rFonts w:ascii="Times New Roman" w:eastAsia="Times New Roman" w:hAnsi="Times New Roman"/>
          <w:b/>
          <w:sz w:val="24"/>
          <w:szCs w:val="24"/>
        </w:rPr>
        <w:t xml:space="preserve">РЕШЕНИЕ № </w:t>
      </w:r>
      <w:r w:rsidR="0A23F562" w:rsidRPr="0A23F562">
        <w:rPr>
          <w:rFonts w:ascii="Times New Roman" w:eastAsia="Times New Roman" w:hAnsi="Times New Roman"/>
          <w:b/>
          <w:bCs/>
          <w:sz w:val="24"/>
          <w:szCs w:val="24"/>
        </w:rPr>
        <w:t>13</w:t>
      </w:r>
    </w:p>
    <w:p w14:paraId="0F524AEB" w14:textId="77777777" w:rsidR="003A68E2" w:rsidRPr="00716A4C" w:rsidRDefault="003A68E2" w:rsidP="00120D0F">
      <w:pPr>
        <w:spacing w:after="0" w:line="245" w:lineRule="auto"/>
        <w:jc w:val="center"/>
        <w:rPr>
          <w:rFonts w:ascii="Times New Roman" w:hAnsi="Times New Roman"/>
          <w:sz w:val="24"/>
          <w:szCs w:val="24"/>
        </w:rPr>
      </w:pPr>
    </w:p>
    <w:p w14:paraId="3FE341D6" w14:textId="7E7D1110"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Допуска офертата на участника „</w:t>
      </w:r>
      <w:proofErr w:type="spellStart"/>
      <w:r w:rsidRPr="0A23F562">
        <w:rPr>
          <w:rFonts w:ascii="Times New Roman" w:eastAsia="Times New Roman" w:hAnsi="Times New Roman"/>
          <w:sz w:val="24"/>
          <w:szCs w:val="24"/>
        </w:rPr>
        <w:t>Никс</w:t>
      </w:r>
      <w:proofErr w:type="spellEnd"/>
      <w:r w:rsidRPr="0A23F562">
        <w:rPr>
          <w:rFonts w:ascii="Times New Roman" w:eastAsia="Times New Roman" w:hAnsi="Times New Roman"/>
          <w:sz w:val="24"/>
          <w:szCs w:val="24"/>
        </w:rPr>
        <w:t xml:space="preserve"> – 2002“ ЕООД</w:t>
      </w:r>
      <w:r w:rsidR="00302B69">
        <w:rPr>
          <w:rFonts w:ascii="Times New Roman" w:eastAsia="Times New Roman" w:hAnsi="Times New Roman"/>
          <w:sz w:val="24"/>
          <w:szCs w:val="24"/>
        </w:rPr>
        <w:t xml:space="preserve"> по Обособена позиция № 3</w:t>
      </w:r>
      <w:r w:rsidRPr="0A23F562">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0C617747" w14:textId="77777777" w:rsidR="003A68E2" w:rsidRPr="00716A4C" w:rsidRDefault="003A68E2" w:rsidP="00120D0F">
      <w:pPr>
        <w:spacing w:after="0" w:line="245" w:lineRule="auto"/>
        <w:jc w:val="both"/>
        <w:rPr>
          <w:rFonts w:ascii="Times New Roman" w:hAnsi="Times New Roman"/>
          <w:sz w:val="24"/>
          <w:szCs w:val="24"/>
        </w:rPr>
      </w:pPr>
    </w:p>
    <w:p w14:paraId="12298BAE"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Комисията извърши детайлен анализ на техническото предложение, представено в плик № 2 „Предложение за изпълнение на поръчката” на участника „</w:t>
      </w:r>
      <w:proofErr w:type="spellStart"/>
      <w:r w:rsidRPr="0A23F562">
        <w:rPr>
          <w:rFonts w:ascii="Times New Roman" w:eastAsia="Times New Roman" w:hAnsi="Times New Roman"/>
          <w:sz w:val="24"/>
          <w:szCs w:val="24"/>
        </w:rPr>
        <w:t>Никс</w:t>
      </w:r>
      <w:proofErr w:type="spellEnd"/>
      <w:r w:rsidRPr="0A23F562">
        <w:rPr>
          <w:rFonts w:ascii="Times New Roman" w:eastAsia="Times New Roman" w:hAnsi="Times New Roman"/>
          <w:sz w:val="24"/>
          <w:szCs w:val="24"/>
        </w:rPr>
        <w:t xml:space="preserve"> – 2002“ ЕООД 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5EE03E1E" w14:textId="77777777" w:rsidR="003A68E2" w:rsidRPr="00716A4C" w:rsidRDefault="003A68E2" w:rsidP="00120D0F">
      <w:pPr>
        <w:spacing w:after="0" w:line="245"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A68E2" w:rsidRPr="00716A4C" w14:paraId="604FE65E" w14:textId="77777777" w:rsidTr="00290CE4">
        <w:trPr>
          <w:jc w:val="center"/>
        </w:trPr>
        <w:tc>
          <w:tcPr>
            <w:tcW w:w="9725" w:type="dxa"/>
            <w:tcBorders>
              <w:top w:val="single" w:sz="4" w:space="0" w:color="auto"/>
              <w:left w:val="single" w:sz="4" w:space="0" w:color="auto"/>
              <w:bottom w:val="single" w:sz="4" w:space="0" w:color="auto"/>
              <w:right w:val="single" w:sz="4" w:space="0" w:color="auto"/>
            </w:tcBorders>
          </w:tcPr>
          <w:p w14:paraId="5BBBEFAB" w14:textId="77777777" w:rsidR="003A68E2" w:rsidRPr="00716A4C" w:rsidRDefault="003A68E2"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Кратко описание на предложението на участника „</w:t>
            </w:r>
            <w:proofErr w:type="spellStart"/>
            <w:r w:rsidRPr="0A23F562">
              <w:rPr>
                <w:rFonts w:ascii="Times New Roman" w:eastAsia="Times New Roman" w:hAnsi="Times New Roman"/>
                <w:b/>
                <w:sz w:val="24"/>
                <w:szCs w:val="24"/>
              </w:rPr>
              <w:t>Никс</w:t>
            </w:r>
            <w:proofErr w:type="spellEnd"/>
            <w:r w:rsidRPr="0A23F562">
              <w:rPr>
                <w:rFonts w:ascii="Times New Roman" w:eastAsia="Times New Roman" w:hAnsi="Times New Roman"/>
                <w:b/>
                <w:sz w:val="24"/>
                <w:szCs w:val="24"/>
              </w:rPr>
              <w:t xml:space="preserve"> – 2002“ ЕООД</w:t>
            </w:r>
          </w:p>
          <w:p w14:paraId="53E66D1A" w14:textId="77777777" w:rsidR="003A68E2" w:rsidRPr="00716A4C" w:rsidRDefault="003A68E2" w:rsidP="00120D0F">
            <w:pPr>
              <w:tabs>
                <w:tab w:val="num" w:pos="615"/>
              </w:tabs>
              <w:spacing w:after="0" w:line="245" w:lineRule="auto"/>
              <w:jc w:val="both"/>
              <w:outlineLvl w:val="2"/>
              <w:rPr>
                <w:rFonts w:ascii="Times New Roman" w:hAnsi="Times New Roman"/>
                <w:b/>
                <w:bCs/>
                <w:sz w:val="24"/>
                <w:szCs w:val="24"/>
              </w:rPr>
            </w:pPr>
          </w:p>
          <w:p w14:paraId="49F4738F" w14:textId="77777777" w:rsidR="003A68E2" w:rsidRPr="00716A4C" w:rsidRDefault="003A68E2" w:rsidP="00120D0F">
            <w:pPr>
              <w:tabs>
                <w:tab w:val="num" w:pos="615"/>
              </w:tabs>
              <w:spacing w:after="0" w:line="245" w:lineRule="auto"/>
              <w:jc w:val="both"/>
              <w:outlineLvl w:val="2"/>
              <w:rPr>
                <w:rFonts w:ascii="Times New Roman" w:hAnsi="Times New Roman"/>
                <w:bCs/>
                <w:sz w:val="24"/>
                <w:szCs w:val="24"/>
              </w:rPr>
            </w:pPr>
            <w:r w:rsidRPr="0A23F562">
              <w:rPr>
                <w:rFonts w:ascii="Times New Roman" w:eastAsia="Times New Roman" w:hAnsi="Times New Roman"/>
                <w:sz w:val="24"/>
                <w:szCs w:val="24"/>
              </w:rPr>
              <w:t>Техническото предложение на участника, изложено в рамките на 126 страници, съдържа двата изискуеми от възложителя компоненти в отделни приложения.</w:t>
            </w:r>
          </w:p>
          <w:p w14:paraId="42020B1E" w14:textId="77777777" w:rsidR="003A68E2" w:rsidRPr="00716A4C" w:rsidRDefault="003A68E2" w:rsidP="00120D0F">
            <w:pPr>
              <w:tabs>
                <w:tab w:val="left" w:pos="284"/>
              </w:tabs>
              <w:spacing w:after="0" w:line="245" w:lineRule="auto"/>
              <w:jc w:val="both"/>
              <w:outlineLvl w:val="2"/>
              <w:rPr>
                <w:rFonts w:ascii="Times New Roman" w:hAnsi="Times New Roman"/>
                <w:sz w:val="24"/>
                <w:szCs w:val="24"/>
              </w:rPr>
            </w:pPr>
          </w:p>
          <w:p w14:paraId="63715364" w14:textId="41DA801A" w:rsidR="003A68E2" w:rsidRPr="00716A4C" w:rsidRDefault="003A68E2" w:rsidP="00120D0F">
            <w:pPr>
              <w:tabs>
                <w:tab w:val="left" w:pos="284"/>
              </w:tabs>
              <w:spacing w:after="0" w:line="245" w:lineRule="auto"/>
              <w:jc w:val="both"/>
              <w:outlineLvl w:val="2"/>
              <w:rPr>
                <w:rFonts w:ascii="Times New Roman" w:hAnsi="Times New Roman"/>
                <w:b/>
                <w:sz w:val="24"/>
                <w:szCs w:val="24"/>
              </w:rPr>
            </w:pPr>
            <w:r w:rsidRPr="0A23F562">
              <w:rPr>
                <w:rFonts w:ascii="Times New Roman" w:eastAsia="Times New Roman" w:hAnsi="Times New Roman"/>
                <w:b/>
                <w:sz w:val="24"/>
                <w:szCs w:val="24"/>
              </w:rPr>
              <w:t xml:space="preserve">Работна програма за изпълнение на предмета на поръчката </w:t>
            </w:r>
          </w:p>
          <w:p w14:paraId="0D9906D6"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организационен план за изпълнение на проектирането, като е предвидил следните основни дейности. </w:t>
            </w:r>
          </w:p>
          <w:p w14:paraId="42A7FB9C"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I.1.Описание на основните дейности – Етап проектиране. В рамките на тази дейности е предвидил подготовка на инвестиционен проект във фаза работен проект (т. I.1.1). Предвидено е проекта да включва обяснителни записки, графични части по приложимите части, подробни количествени сметки (стр. 5) и съгласуване на проектните частни в част Архитектура, част Конструктивна/конструктивно становище и част Електро – заземителна и </w:t>
            </w:r>
            <w:proofErr w:type="spellStart"/>
            <w:r w:rsidRPr="0A23F562">
              <w:rPr>
                <w:rFonts w:ascii="Times New Roman" w:eastAsia="Times New Roman" w:hAnsi="Times New Roman"/>
                <w:sz w:val="24"/>
                <w:szCs w:val="24"/>
              </w:rPr>
              <w:t>мълниезащитна</w:t>
            </w:r>
            <w:proofErr w:type="spellEnd"/>
            <w:r w:rsidRPr="0A23F562">
              <w:rPr>
                <w:rFonts w:ascii="Times New Roman" w:eastAsia="Times New Roman" w:hAnsi="Times New Roman"/>
                <w:sz w:val="24"/>
                <w:szCs w:val="24"/>
              </w:rPr>
              <w:t xml:space="preserve"> инсталации, част Енергийна ефективно, Част Пожарна безопасност, Част ПБЗ, Част ПУСО, част Сметна документация. В т. I.1.2. Участникът е изложил </w:t>
            </w:r>
            <w:proofErr w:type="spellStart"/>
            <w:r w:rsidRPr="0A23F562">
              <w:rPr>
                <w:rFonts w:ascii="Times New Roman" w:eastAsia="Times New Roman" w:hAnsi="Times New Roman"/>
                <w:sz w:val="24"/>
                <w:szCs w:val="24"/>
              </w:rPr>
              <w:t>поддейностите</w:t>
            </w:r>
            <w:proofErr w:type="spellEnd"/>
            <w:r w:rsidRPr="0A23F562">
              <w:rPr>
                <w:rFonts w:ascii="Times New Roman" w:eastAsia="Times New Roman" w:hAnsi="Times New Roman"/>
                <w:sz w:val="24"/>
                <w:szCs w:val="24"/>
              </w:rPr>
              <w:t xml:space="preserve">, свързани с упражняване на авторски надзор по време на строителството. Офертата продължава с представяне на </w:t>
            </w:r>
            <w:proofErr w:type="spellStart"/>
            <w:r w:rsidRPr="0A23F562">
              <w:rPr>
                <w:rFonts w:ascii="Times New Roman" w:eastAsia="Times New Roman" w:hAnsi="Times New Roman"/>
                <w:sz w:val="24"/>
                <w:szCs w:val="24"/>
              </w:rPr>
              <w:t>поддейностите</w:t>
            </w:r>
            <w:proofErr w:type="spellEnd"/>
            <w:r w:rsidRPr="0A23F562">
              <w:rPr>
                <w:rFonts w:ascii="Times New Roman" w:eastAsia="Times New Roman" w:hAnsi="Times New Roman"/>
                <w:sz w:val="24"/>
                <w:szCs w:val="24"/>
              </w:rPr>
              <w:t xml:space="preserve">, етапи и последователност за изпълнение на техническия инвестиционен проект във фаза работен проект (т. I.2), които са подготовка за изработване на технически инвестиционен проект, разделен на </w:t>
            </w:r>
            <w:proofErr w:type="spellStart"/>
            <w:r w:rsidRPr="0A23F562">
              <w:rPr>
                <w:rFonts w:ascii="Times New Roman" w:eastAsia="Times New Roman" w:hAnsi="Times New Roman"/>
                <w:sz w:val="24"/>
                <w:szCs w:val="24"/>
              </w:rPr>
              <w:t>поддейнсти</w:t>
            </w:r>
            <w:proofErr w:type="spellEnd"/>
            <w:r w:rsidRPr="0A23F562">
              <w:rPr>
                <w:rFonts w:ascii="Times New Roman" w:eastAsia="Times New Roman" w:hAnsi="Times New Roman"/>
                <w:sz w:val="24"/>
                <w:szCs w:val="24"/>
              </w:rPr>
              <w:t xml:space="preserve"> (създаване на организационна структура, определяне на ръководител проектантски екип, съставяне на план за изпълнение на технически инвестиционен проект); Изпълнение на дейност - технически инвестиционен проект във фаза работен проект (с </w:t>
            </w:r>
            <w:proofErr w:type="spellStart"/>
            <w:r w:rsidRPr="0A23F562">
              <w:rPr>
                <w:rFonts w:ascii="Times New Roman" w:eastAsia="Times New Roman" w:hAnsi="Times New Roman"/>
                <w:sz w:val="24"/>
                <w:szCs w:val="24"/>
              </w:rPr>
              <w:t>поддейности</w:t>
            </w:r>
            <w:proofErr w:type="spellEnd"/>
            <w:r w:rsidRPr="0A23F562">
              <w:rPr>
                <w:rFonts w:ascii="Times New Roman" w:eastAsia="Times New Roman" w:hAnsi="Times New Roman"/>
                <w:sz w:val="24"/>
                <w:szCs w:val="24"/>
              </w:rPr>
              <w:t xml:space="preserve"> запознаване на съществуващата ситуация на обекта </w:t>
            </w:r>
            <w:proofErr w:type="spellStart"/>
            <w:r w:rsidRPr="0A23F562">
              <w:rPr>
                <w:rFonts w:ascii="Times New Roman" w:eastAsia="Times New Roman" w:hAnsi="Times New Roman"/>
                <w:sz w:val="24"/>
                <w:szCs w:val="24"/>
              </w:rPr>
              <w:t>многофамилна</w:t>
            </w:r>
            <w:proofErr w:type="spellEnd"/>
            <w:r w:rsidRPr="0A23F562">
              <w:rPr>
                <w:rFonts w:ascii="Times New Roman" w:eastAsia="Times New Roman" w:hAnsi="Times New Roman"/>
                <w:sz w:val="24"/>
                <w:szCs w:val="24"/>
              </w:rPr>
              <w:t xml:space="preserve"> жилищна сграда в гр. Русе, ул. „Студен кладенец“ № 37, бл. „Ледено езеро – А“; изпълнение на конкретните мерките от енергийното обследване и в съответствие с Националната програма за енергийна ефективност на </w:t>
            </w:r>
            <w:proofErr w:type="spellStart"/>
            <w:r w:rsidRPr="0A23F562">
              <w:rPr>
                <w:rFonts w:ascii="Times New Roman" w:eastAsia="Times New Roman" w:hAnsi="Times New Roman"/>
                <w:sz w:val="24"/>
                <w:szCs w:val="24"/>
              </w:rPr>
              <w:t>многофамилни</w:t>
            </w:r>
            <w:proofErr w:type="spellEnd"/>
            <w:r w:rsidRPr="0A23F562">
              <w:rPr>
                <w:rFonts w:ascii="Times New Roman" w:eastAsia="Times New Roman" w:hAnsi="Times New Roman"/>
                <w:sz w:val="24"/>
                <w:szCs w:val="24"/>
              </w:rPr>
              <w:t xml:space="preserve"> жилищни сгради (т. I.2.2.2), като представените мерки са в съответствие с </w:t>
            </w:r>
            <w:r w:rsidRPr="0A23F562">
              <w:rPr>
                <w:rFonts w:ascii="Times New Roman" w:eastAsia="Times New Roman" w:hAnsi="Times New Roman"/>
                <w:sz w:val="24"/>
                <w:szCs w:val="24"/>
              </w:rPr>
              <w:lastRenderedPageBreak/>
              <w:t xml:space="preserve">изискванията от обследването за всяка конкретна мярка); изготвяне на технически инвестиционни проекти; работен процес и последователност при изготвяне на технически инвестиционни проекти; съгласуване на техническите инвестиционни проекти с необходимите експлоатационни дружества и инстанции. На следващо място са представени основните дейности на етап строителство. Представен е график в календарни дни, от които 30 календарни дни за РИП и 90 дни за СМР. Представен е техническия екип на Изпълнителя, ролите на членовете – ръководител на екипа, технически ръководител, отговорник по контрола на качеството, координатор по безопасност и здраве за етапа на изпълнение на строежа, специалист електротехника, специалист ВиК, специалист ОВ, Помощник технически ръководител – допълнителен член на техническия екип и изпълнителски състав на СМР. Представена е комуникационна стратегия. Представена е и в графичен вид взаимовръзката между участниците. В предложението на участника е описана организация на строителната площадка (подготвителен период, основен период, изграждане на скеле, работа с електроинструменти и със строителни машини, довършителен период и отчитане на строителството). Третият компонент (т. I.3) от описанието на основните дейности на участника е Организация, мобилизация и разпределение на използваните ресурси. Дейностите са разделени на Мобилизиране на екипа при дейност изготвяна на ТИП и Разпределение на ресурсите за изпълнение поръчките, в които са описани функциите на експертите и предвидените технически и финансов ресурс. </w:t>
            </w:r>
          </w:p>
          <w:p w14:paraId="416C6E88"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Офертата на участника съдържа в т. II Предложение относно мерките за осигуряване на качество, включително процедури за контрол с цел качествено и навременно изпълнение на поръчката. На първо място са представени мерки по отношение навременно изпълнение на дейността изготвяна на ТИП и авторски надзор. В рамките на тази </w:t>
            </w:r>
            <w:proofErr w:type="spellStart"/>
            <w:r w:rsidRPr="0A23F562">
              <w:rPr>
                <w:rFonts w:ascii="Times New Roman" w:eastAsia="Times New Roman" w:hAnsi="Times New Roman"/>
                <w:sz w:val="24"/>
                <w:szCs w:val="24"/>
              </w:rPr>
              <w:t>подмярка</w:t>
            </w:r>
            <w:proofErr w:type="spellEnd"/>
            <w:r w:rsidRPr="0A23F562">
              <w:rPr>
                <w:rFonts w:ascii="Times New Roman" w:eastAsia="Times New Roman" w:hAnsi="Times New Roman"/>
                <w:sz w:val="24"/>
                <w:szCs w:val="24"/>
              </w:rPr>
              <w:t xml:space="preserve"> са описани подхода за реализация на проектите и съответния комплексен кумулативен подход за осигуряване на успешната реализация на дейностите и предвидените механизми за контрол (т. II.1.1). В т. II.1.2 са представени принципите за комуникация с възложителя при изпълнение на ТИП и авторски надзор, предпоставките за изпълнение на договора. В т. II.2 са изложени мерки за осигуряване на качеството при изпълнение СМР. Мерките са предвидени по звена и области (относно служители и работници, относно клиентите, относно здравословни и безопасни условия на труд, осигуряване на пожарна безопасност, организация по спазване на правилата и нормите за пожарна безопасност, ликвидиране на пожари и аварии, план за действие при силни земетресения, мерки за намаляване на дискомфорта на местното население, относно опазване на околната среда, относно материали и доставки) и са съобразени със съответните нормативни изисквания. </w:t>
            </w:r>
          </w:p>
          <w:p w14:paraId="77D92F98"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На следващо място участникът е представил специфичните технически изисквания към топлофизичните характеристики на строителните продукти за постигане на енергоспестяващия ефект на сградите (стр. 50-51). Участникът е посочил, че работи на база на сертифицирана интегрирана система за управление на качеството, околната среда, здравословните и безопасни условия на труд съгласно ISO 9001:2008, ISO 14001:2004 и OHSAS 18001:2007). Участникът е анализирал възможните външни рискове при изпълнение на поръчката и мерки за преодоляването им, описани в 10 точки. В таблица са посочени рисковете, свързани с констатирани нарушения по Наредба № 2 за ЗБУТ и мерките за тяхното недопускане/преодоляване.   </w:t>
            </w:r>
          </w:p>
          <w:p w14:paraId="6203D267"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представил в приложение към офертата Линеен график,  обхващащ двете дейности 30 дни за проектиране и 90 дни за изпълнение на проекта.  </w:t>
            </w:r>
          </w:p>
          <w:p w14:paraId="47ABA0BE" w14:textId="77777777" w:rsidR="003A68E2" w:rsidRPr="00716A4C" w:rsidRDefault="003A68E2" w:rsidP="00120D0F">
            <w:pPr>
              <w:tabs>
                <w:tab w:val="left" w:pos="284"/>
              </w:tabs>
              <w:spacing w:after="0" w:line="245" w:lineRule="auto"/>
              <w:jc w:val="both"/>
              <w:outlineLvl w:val="2"/>
              <w:rPr>
                <w:rFonts w:ascii="Times New Roman" w:hAnsi="Times New Roman"/>
                <w:b/>
                <w:sz w:val="24"/>
                <w:szCs w:val="24"/>
              </w:rPr>
            </w:pPr>
            <w:r w:rsidRPr="0A23F562">
              <w:rPr>
                <w:rFonts w:ascii="Times New Roman" w:eastAsia="Times New Roman" w:hAnsi="Times New Roman"/>
                <w:b/>
                <w:sz w:val="24"/>
                <w:szCs w:val="24"/>
              </w:rPr>
              <w:t xml:space="preserve">Обяснителна записка (стр. 60 - 91) </w:t>
            </w:r>
          </w:p>
          <w:p w14:paraId="1E42855F"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 обяснителната си записка изпълнителят описал елементите, които ще бъдат </w:t>
            </w:r>
            <w:r w:rsidRPr="0A23F562">
              <w:rPr>
                <w:rFonts w:ascii="Times New Roman" w:eastAsia="Times New Roman" w:hAnsi="Times New Roman"/>
                <w:sz w:val="24"/>
                <w:szCs w:val="24"/>
              </w:rPr>
              <w:lastRenderedPageBreak/>
              <w:t xml:space="preserve">използвани за изпълнение на поръчката. Посочил е как ще бъдат изпълнени топлоизолациите при спазване на указанията производителя. Последователността, която предлага е, подготовка на основата за полагане на ТИС, Закрепване на топлоизолационния слой, </w:t>
            </w:r>
            <w:proofErr w:type="spellStart"/>
            <w:r w:rsidRPr="0A23F562">
              <w:rPr>
                <w:rFonts w:ascii="Times New Roman" w:eastAsia="Times New Roman" w:hAnsi="Times New Roman"/>
                <w:sz w:val="24"/>
                <w:szCs w:val="24"/>
              </w:rPr>
              <w:t>дюбелиране</w:t>
            </w:r>
            <w:proofErr w:type="spellEnd"/>
            <w:r w:rsidRPr="0A23F562">
              <w:rPr>
                <w:rFonts w:ascii="Times New Roman" w:eastAsia="Times New Roman" w:hAnsi="Times New Roman"/>
                <w:sz w:val="24"/>
                <w:szCs w:val="24"/>
              </w:rPr>
              <w:t xml:space="preserve">, армиране на топлоизолационните системи, оформяне на цокъла, заработване на фуги, ръбове и краища, отвори в топлоизолационната система (като е анализирана е връзката на ТИС с други конструктивни детайли в областта на покрива, външните стени, терасите и балконите, подпрозоречни первази, </w:t>
            </w:r>
            <w:proofErr w:type="spellStart"/>
            <w:r w:rsidRPr="0A23F562">
              <w:rPr>
                <w:rFonts w:ascii="Times New Roman" w:eastAsia="Times New Roman" w:hAnsi="Times New Roman"/>
                <w:sz w:val="24"/>
                <w:szCs w:val="24"/>
              </w:rPr>
              <w:t>ролетни</w:t>
            </w:r>
            <w:proofErr w:type="spellEnd"/>
            <w:r w:rsidRPr="0A23F562">
              <w:rPr>
                <w:rFonts w:ascii="Times New Roman" w:eastAsia="Times New Roman" w:hAnsi="Times New Roman"/>
                <w:sz w:val="24"/>
                <w:szCs w:val="24"/>
              </w:rPr>
              <w:t xml:space="preserve"> щори), </w:t>
            </w:r>
            <w:proofErr w:type="spellStart"/>
            <w:r w:rsidRPr="0A23F562">
              <w:rPr>
                <w:rFonts w:ascii="Times New Roman" w:eastAsia="Times New Roman" w:hAnsi="Times New Roman"/>
                <w:sz w:val="24"/>
                <w:szCs w:val="24"/>
              </w:rPr>
              <w:t>финишни</w:t>
            </w:r>
            <w:proofErr w:type="spellEnd"/>
            <w:r w:rsidRPr="0A23F562">
              <w:rPr>
                <w:rFonts w:ascii="Times New Roman" w:eastAsia="Times New Roman" w:hAnsi="Times New Roman"/>
                <w:sz w:val="24"/>
                <w:szCs w:val="24"/>
              </w:rPr>
              <w:t xml:space="preserve"> покрития, подмяна на дограма (като са описана последователността на дейностите – стр. 71-76), зидария с </w:t>
            </w:r>
            <w:proofErr w:type="spellStart"/>
            <w:r w:rsidRPr="0A23F562">
              <w:rPr>
                <w:rFonts w:ascii="Times New Roman" w:eastAsia="Times New Roman" w:hAnsi="Times New Roman"/>
                <w:sz w:val="24"/>
                <w:szCs w:val="24"/>
              </w:rPr>
              <w:t>итонг</w:t>
            </w:r>
            <w:proofErr w:type="spellEnd"/>
            <w:r w:rsidRPr="0A23F562">
              <w:rPr>
                <w:rFonts w:ascii="Times New Roman" w:eastAsia="Times New Roman" w:hAnsi="Times New Roman"/>
                <w:sz w:val="24"/>
                <w:szCs w:val="24"/>
              </w:rPr>
              <w:t xml:space="preserve">, </w:t>
            </w:r>
            <w:proofErr w:type="spellStart"/>
            <w:r w:rsidRPr="0A23F562">
              <w:rPr>
                <w:rFonts w:ascii="Times New Roman" w:eastAsia="Times New Roman" w:hAnsi="Times New Roman"/>
                <w:sz w:val="24"/>
                <w:szCs w:val="24"/>
              </w:rPr>
              <w:t>топлоизолиране</w:t>
            </w:r>
            <w:proofErr w:type="spellEnd"/>
            <w:r w:rsidRPr="0A23F562">
              <w:rPr>
                <w:rFonts w:ascii="Times New Roman" w:eastAsia="Times New Roman" w:hAnsi="Times New Roman"/>
                <w:sz w:val="24"/>
                <w:szCs w:val="24"/>
              </w:rPr>
              <w:t xml:space="preserve"> на покривна конструкция (стр. 78-84), бояджийски работи – стени и тавани с </w:t>
            </w:r>
            <w:proofErr w:type="spellStart"/>
            <w:r w:rsidRPr="0A23F562">
              <w:rPr>
                <w:rFonts w:ascii="Times New Roman" w:eastAsia="Times New Roman" w:hAnsi="Times New Roman"/>
                <w:sz w:val="24"/>
                <w:szCs w:val="24"/>
              </w:rPr>
              <w:t>латексова</w:t>
            </w:r>
            <w:proofErr w:type="spellEnd"/>
            <w:r w:rsidRPr="0A23F562">
              <w:rPr>
                <w:rFonts w:ascii="Times New Roman" w:eastAsia="Times New Roman" w:hAnsi="Times New Roman"/>
                <w:sz w:val="24"/>
                <w:szCs w:val="24"/>
              </w:rPr>
              <w:t xml:space="preserve"> боя, бояджийски работи – метални повърхности, довършителни работи, електрически инсталации. </w:t>
            </w:r>
          </w:p>
          <w:p w14:paraId="79035A03"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излага предложение за оптимизиране и максимизиране на експлоатационните качества на сградата (стр. 88-91). Участникът предвижда, че дейностите, предмет на офертата, ще доведат до подобряване на цялостните енергийни характеристики на сградата и в процес на експлоатация ще бъдат гарантирани в посока: почти херметична супер изолирана сграда, оптимален комфорт, висока степен на енергийна ефективност, отопление с натрупване на енергия от слънцето, електрическото оборудване и от енергията на хората, които живеят в нея, ограничени до минимум </w:t>
            </w:r>
            <w:proofErr w:type="spellStart"/>
            <w:r w:rsidRPr="0A23F562">
              <w:rPr>
                <w:rFonts w:ascii="Times New Roman" w:eastAsia="Times New Roman" w:hAnsi="Times New Roman"/>
                <w:sz w:val="24"/>
                <w:szCs w:val="24"/>
              </w:rPr>
              <w:t>термомостове</w:t>
            </w:r>
            <w:proofErr w:type="spellEnd"/>
            <w:r w:rsidRPr="0A23F562">
              <w:rPr>
                <w:rFonts w:ascii="Times New Roman" w:eastAsia="Times New Roman" w:hAnsi="Times New Roman"/>
                <w:sz w:val="24"/>
                <w:szCs w:val="24"/>
              </w:rPr>
              <w:t xml:space="preserve">, избягване на топлинното прегряване чрез </w:t>
            </w:r>
            <w:proofErr w:type="spellStart"/>
            <w:r w:rsidRPr="0A23F562">
              <w:rPr>
                <w:rFonts w:ascii="Times New Roman" w:eastAsia="Times New Roman" w:hAnsi="Times New Roman"/>
                <w:sz w:val="24"/>
                <w:szCs w:val="24"/>
              </w:rPr>
              <w:t>високачествени</w:t>
            </w:r>
            <w:proofErr w:type="spellEnd"/>
            <w:r w:rsidRPr="0A23F562">
              <w:rPr>
                <w:rFonts w:ascii="Times New Roman" w:eastAsia="Times New Roman" w:hAnsi="Times New Roman"/>
                <w:sz w:val="24"/>
                <w:szCs w:val="24"/>
              </w:rPr>
              <w:t xml:space="preserve"> прозорци, дълголетие на конструкцията сграда без мухъл, със силно намален риск от увреждане при наличие на влага. Впоследствие участникът представя подобрение в експлоатационните качества на сградата в следните точки: Без топлинни мостове и </w:t>
            </w:r>
            <w:proofErr w:type="spellStart"/>
            <w:r w:rsidRPr="0A23F562">
              <w:rPr>
                <w:rFonts w:ascii="Times New Roman" w:eastAsia="Times New Roman" w:hAnsi="Times New Roman"/>
                <w:sz w:val="24"/>
                <w:szCs w:val="24"/>
              </w:rPr>
              <w:t>вздухопроницаемост</w:t>
            </w:r>
            <w:proofErr w:type="spellEnd"/>
            <w:r w:rsidRPr="0A23F562">
              <w:rPr>
                <w:rFonts w:ascii="Times New Roman" w:eastAsia="Times New Roman" w:hAnsi="Times New Roman"/>
                <w:sz w:val="24"/>
                <w:szCs w:val="24"/>
              </w:rPr>
              <w:t xml:space="preserve">, висококачествени прозоречни рамки и стъклопакети, чист въздух и приятен микроклимат в помещенията, обитаване по време на обновяването, лесен комфорт, достъпност на средата, защита от шум. </w:t>
            </w:r>
          </w:p>
          <w:p w14:paraId="10A11064"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bookmarkStart w:id="0" w:name="bookmark0"/>
            <w:r w:rsidRPr="0A23F562">
              <w:rPr>
                <w:rFonts w:ascii="Times New Roman" w:eastAsia="Times New Roman" w:hAnsi="Times New Roman"/>
                <w:sz w:val="24"/>
                <w:szCs w:val="24"/>
              </w:rPr>
              <w:t>Участникът излага следните предимства на своето предложение:</w:t>
            </w:r>
            <w:bookmarkEnd w:id="0"/>
          </w:p>
          <w:p w14:paraId="0DFE8401" w14:textId="77777777" w:rsidR="003A68E2" w:rsidRPr="00716A4C" w:rsidRDefault="003A68E2" w:rsidP="00120D0F">
            <w:pPr>
              <w:pStyle w:val="a4"/>
              <w:widowControl w:val="0"/>
              <w:numPr>
                <w:ilvl w:val="0"/>
                <w:numId w:val="34"/>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Изпълняване на енергоспестяващи мерки с по-висока енергийна ефективност от предписаните относно материали за външна топлоизолация:</w:t>
            </w:r>
          </w:p>
          <w:p w14:paraId="781ACC43" w14:textId="77777777" w:rsidR="003A68E2" w:rsidRPr="00716A4C" w:rsidRDefault="003A68E2" w:rsidP="00120D0F">
            <w:pPr>
              <w:pStyle w:val="a4"/>
              <w:widowControl w:val="0"/>
              <w:numPr>
                <w:ilvl w:val="0"/>
                <w:numId w:val="35"/>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вместо предписаните в обследването за ЕЕ Топлоизолации с EPS с </w:t>
            </w:r>
            <w:proofErr w:type="spellStart"/>
            <w:r w:rsidRPr="00716A4C">
              <w:rPr>
                <w:rFonts w:ascii="Times New Roman" w:eastAsia="Times New Roman" w:hAnsi="Times New Roman"/>
                <w:sz w:val="24"/>
                <w:szCs w:val="24"/>
                <w:lang w:eastAsia="bg-BG"/>
              </w:rPr>
              <w:t>коеф</w:t>
            </w:r>
            <w:proofErr w:type="spellEnd"/>
            <w:r w:rsidRPr="00716A4C">
              <w:rPr>
                <w:rFonts w:ascii="Times New Roman" w:eastAsia="Times New Roman" w:hAnsi="Times New Roman"/>
                <w:sz w:val="24"/>
                <w:szCs w:val="24"/>
                <w:lang w:eastAsia="bg-BG"/>
              </w:rPr>
              <w:t>. на</w:t>
            </w:r>
            <w:r>
              <w:br/>
            </w:r>
            <w:r w:rsidRPr="00716A4C">
              <w:rPr>
                <w:rFonts w:ascii="Times New Roman" w:eastAsia="Times New Roman" w:hAnsi="Times New Roman"/>
                <w:sz w:val="24"/>
                <w:szCs w:val="24"/>
                <w:lang w:eastAsia="bg-BG"/>
              </w:rPr>
              <w:t>топлопроводност А,=0,035 W/</w:t>
            </w:r>
            <w:proofErr w:type="spellStart"/>
            <w:r w:rsidRPr="00716A4C">
              <w:rPr>
                <w:rFonts w:ascii="Times New Roman" w:eastAsia="Times New Roman" w:hAnsi="Times New Roman"/>
                <w:sz w:val="24"/>
                <w:szCs w:val="24"/>
                <w:lang w:eastAsia="bg-BG"/>
              </w:rPr>
              <w:t>mK</w:t>
            </w:r>
            <w:proofErr w:type="spellEnd"/>
            <w:r w:rsidRPr="00716A4C">
              <w:rPr>
                <w:rFonts w:ascii="Times New Roman" w:eastAsia="Times New Roman" w:hAnsi="Times New Roman"/>
                <w:sz w:val="24"/>
                <w:szCs w:val="24"/>
                <w:lang w:eastAsia="bg-BG"/>
              </w:rPr>
              <w:t xml:space="preserve"> ще бъдат вложени EPS с </w:t>
            </w:r>
            <w:proofErr w:type="spellStart"/>
            <w:r w:rsidRPr="00716A4C">
              <w:rPr>
                <w:rFonts w:ascii="Times New Roman" w:eastAsia="Times New Roman" w:hAnsi="Times New Roman"/>
                <w:sz w:val="24"/>
                <w:szCs w:val="24"/>
                <w:lang w:eastAsia="bg-BG"/>
              </w:rPr>
              <w:t>коеф</w:t>
            </w:r>
            <w:proofErr w:type="spellEnd"/>
            <w:r w:rsidRPr="00716A4C">
              <w:rPr>
                <w:rFonts w:ascii="Times New Roman" w:eastAsia="Times New Roman" w:hAnsi="Times New Roman"/>
                <w:sz w:val="24"/>
                <w:szCs w:val="24"/>
                <w:lang w:eastAsia="bg-BG"/>
              </w:rPr>
              <w:t>. на топлопроводност Х=0,027 W/</w:t>
            </w:r>
            <w:proofErr w:type="spellStart"/>
            <w:r w:rsidRPr="00716A4C">
              <w:rPr>
                <w:rFonts w:ascii="Times New Roman" w:eastAsia="Times New Roman" w:hAnsi="Times New Roman"/>
                <w:sz w:val="24"/>
                <w:szCs w:val="24"/>
                <w:lang w:eastAsia="bg-BG"/>
              </w:rPr>
              <w:t>mK</w:t>
            </w:r>
            <w:proofErr w:type="spellEnd"/>
            <w:r w:rsidRPr="00716A4C">
              <w:rPr>
                <w:rFonts w:ascii="Times New Roman" w:eastAsia="Times New Roman" w:hAnsi="Times New Roman"/>
                <w:sz w:val="24"/>
                <w:szCs w:val="24"/>
                <w:lang w:eastAsia="bg-BG"/>
              </w:rPr>
              <w:t>, която е с по-висока енергийна ефективност</w:t>
            </w:r>
          </w:p>
          <w:p w14:paraId="371B257E" w14:textId="77777777" w:rsidR="003A68E2" w:rsidRPr="00716A4C" w:rsidRDefault="003A68E2" w:rsidP="00120D0F">
            <w:pPr>
              <w:widowControl w:val="0"/>
              <w:tabs>
                <w:tab w:val="left" w:pos="1953"/>
              </w:tabs>
              <w:spacing w:after="0" w:line="245" w:lineRule="auto"/>
              <w:ind w:left="720"/>
              <w:jc w:val="both"/>
              <w:rPr>
                <w:rFonts w:ascii="Times New Roman" w:hAnsi="Times New Roman"/>
                <w:sz w:val="24"/>
                <w:szCs w:val="24"/>
              </w:rPr>
            </w:pPr>
            <w:r w:rsidRPr="0A23F562">
              <w:rPr>
                <w:rFonts w:ascii="Times New Roman" w:eastAsia="Times New Roman" w:hAnsi="Times New Roman"/>
                <w:sz w:val="24"/>
                <w:szCs w:val="24"/>
              </w:rPr>
              <w:t xml:space="preserve">- вместо предписаните в обследването за ЕЕ Топлоизолации с XPS с </w:t>
            </w:r>
            <w:proofErr w:type="spellStart"/>
            <w:r w:rsidRPr="0A23F562">
              <w:rPr>
                <w:rFonts w:ascii="Times New Roman" w:eastAsia="Times New Roman" w:hAnsi="Times New Roman"/>
                <w:sz w:val="24"/>
                <w:szCs w:val="24"/>
              </w:rPr>
              <w:t>коеф</w:t>
            </w:r>
            <w:proofErr w:type="spellEnd"/>
            <w:r w:rsidRPr="0A23F562">
              <w:rPr>
                <w:rFonts w:ascii="Times New Roman" w:eastAsia="Times New Roman" w:hAnsi="Times New Roman"/>
                <w:sz w:val="24"/>
                <w:szCs w:val="24"/>
              </w:rPr>
              <w:t>. на</w:t>
            </w:r>
            <w:r>
              <w:br/>
            </w:r>
            <w:r w:rsidRPr="0A23F562">
              <w:rPr>
                <w:rFonts w:ascii="Times New Roman" w:eastAsia="Times New Roman" w:hAnsi="Times New Roman"/>
                <w:sz w:val="24"/>
                <w:szCs w:val="24"/>
              </w:rPr>
              <w:t>топлопроводност А=0,035 W/</w:t>
            </w:r>
            <w:proofErr w:type="spellStart"/>
            <w:r w:rsidRPr="0A23F562">
              <w:rPr>
                <w:rFonts w:ascii="Times New Roman" w:eastAsia="Times New Roman" w:hAnsi="Times New Roman"/>
                <w:sz w:val="24"/>
                <w:szCs w:val="24"/>
              </w:rPr>
              <w:t>mK</w:t>
            </w:r>
            <w:proofErr w:type="spellEnd"/>
            <w:r w:rsidRPr="0A23F562">
              <w:rPr>
                <w:rFonts w:ascii="Times New Roman" w:eastAsia="Times New Roman" w:hAnsi="Times New Roman"/>
                <w:sz w:val="24"/>
                <w:szCs w:val="24"/>
              </w:rPr>
              <w:t xml:space="preserve"> ще вложим XPS с </w:t>
            </w:r>
            <w:proofErr w:type="spellStart"/>
            <w:r w:rsidRPr="0A23F562">
              <w:rPr>
                <w:rFonts w:ascii="Times New Roman" w:eastAsia="Times New Roman" w:hAnsi="Times New Roman"/>
                <w:sz w:val="24"/>
                <w:szCs w:val="24"/>
              </w:rPr>
              <w:t>коеф</w:t>
            </w:r>
            <w:proofErr w:type="spellEnd"/>
            <w:r w:rsidRPr="0A23F562">
              <w:rPr>
                <w:rFonts w:ascii="Times New Roman" w:eastAsia="Times New Roman" w:hAnsi="Times New Roman"/>
                <w:sz w:val="24"/>
                <w:szCs w:val="24"/>
              </w:rPr>
              <w:t>. на топлопроводност</w:t>
            </w:r>
            <w:r>
              <w:br/>
            </w:r>
            <w:r w:rsidRPr="0A23F562">
              <w:rPr>
                <w:rFonts w:ascii="Times New Roman" w:eastAsia="Times New Roman" w:hAnsi="Times New Roman"/>
                <w:sz w:val="24"/>
                <w:szCs w:val="24"/>
              </w:rPr>
              <w:t>Х=0,027 W/</w:t>
            </w:r>
            <w:proofErr w:type="spellStart"/>
            <w:r w:rsidRPr="0A23F562">
              <w:rPr>
                <w:rFonts w:ascii="Times New Roman" w:eastAsia="Times New Roman" w:hAnsi="Times New Roman"/>
                <w:sz w:val="24"/>
                <w:szCs w:val="24"/>
              </w:rPr>
              <w:t>mK</w:t>
            </w:r>
            <w:proofErr w:type="spellEnd"/>
            <w:r w:rsidRPr="0A23F562">
              <w:rPr>
                <w:rFonts w:ascii="Times New Roman" w:eastAsia="Times New Roman" w:hAnsi="Times New Roman"/>
                <w:sz w:val="24"/>
                <w:szCs w:val="24"/>
              </w:rPr>
              <w:t>, която е с по-висока енергийна ефективност</w:t>
            </w:r>
          </w:p>
          <w:p w14:paraId="277A360E" w14:textId="77777777" w:rsidR="003A68E2" w:rsidRPr="00716A4C" w:rsidRDefault="003A68E2" w:rsidP="00120D0F">
            <w:pPr>
              <w:pStyle w:val="a4"/>
              <w:widowControl w:val="0"/>
              <w:numPr>
                <w:ilvl w:val="0"/>
                <w:numId w:val="34"/>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Използване на единна топлоизолационна система /комплект/ относно:</w:t>
            </w:r>
          </w:p>
          <w:p w14:paraId="1678846A" w14:textId="77777777" w:rsidR="003A68E2" w:rsidRPr="00716A4C" w:rsidRDefault="003A68E2" w:rsidP="00120D0F">
            <w:pPr>
              <w:pStyle w:val="a4"/>
              <w:widowControl w:val="0"/>
              <w:numPr>
                <w:ilvl w:val="0"/>
                <w:numId w:val="35"/>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Подмяна на дограми;</w:t>
            </w:r>
          </w:p>
          <w:p w14:paraId="287C9B5E" w14:textId="77777777" w:rsidR="003A68E2" w:rsidRPr="00716A4C" w:rsidRDefault="003A68E2" w:rsidP="00120D0F">
            <w:pPr>
              <w:pStyle w:val="a4"/>
              <w:widowControl w:val="0"/>
              <w:numPr>
                <w:ilvl w:val="0"/>
                <w:numId w:val="35"/>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Външна интегрирана топлоизолационна система.</w:t>
            </w:r>
          </w:p>
          <w:p w14:paraId="4F613C37" w14:textId="77777777" w:rsidR="003A68E2" w:rsidRPr="00716A4C" w:rsidRDefault="003A68E2" w:rsidP="00120D0F">
            <w:pPr>
              <w:widowControl w:val="0"/>
              <w:tabs>
                <w:tab w:val="left" w:pos="1953"/>
              </w:tabs>
              <w:spacing w:after="0" w:line="245" w:lineRule="auto"/>
              <w:rPr>
                <w:rFonts w:ascii="Times New Roman" w:hAnsi="Times New Roman"/>
                <w:sz w:val="24"/>
                <w:szCs w:val="24"/>
              </w:rPr>
            </w:pPr>
            <w:r w:rsidRPr="0A23F562">
              <w:rPr>
                <w:rFonts w:ascii="Times New Roman" w:eastAsia="Times New Roman" w:hAnsi="Times New Roman"/>
                <w:sz w:val="24"/>
                <w:szCs w:val="24"/>
              </w:rPr>
              <w:t xml:space="preserve">Участникът е представил технологична инструкция за изграждане на топлоизолационни система в съответствие с избраните материали (стр. 93- 126).  </w:t>
            </w:r>
            <w:r>
              <w:br/>
            </w:r>
            <w:r w:rsidRPr="0A23F562">
              <w:rPr>
                <w:rFonts w:ascii="Times New Roman" w:eastAsia="Times New Roman" w:hAnsi="Times New Roman"/>
                <w:sz w:val="24"/>
                <w:szCs w:val="24"/>
              </w:rPr>
              <w:t>Участникът е приложил сертификати за използваните материали (132 страници).</w:t>
            </w:r>
          </w:p>
        </w:tc>
      </w:tr>
    </w:tbl>
    <w:p w14:paraId="74457C90" w14:textId="77777777" w:rsidR="003A68E2" w:rsidRPr="00716A4C" w:rsidRDefault="003A68E2" w:rsidP="00120D0F">
      <w:pPr>
        <w:spacing w:after="0" w:line="245" w:lineRule="auto"/>
        <w:jc w:val="both"/>
        <w:rPr>
          <w:rFonts w:ascii="Times New Roman" w:hAnsi="Times New Roman"/>
          <w:sz w:val="24"/>
          <w:szCs w:val="24"/>
        </w:rPr>
      </w:pPr>
    </w:p>
    <w:p w14:paraId="28C8870A" w14:textId="77777777" w:rsidR="003A68E2" w:rsidRPr="00716A4C" w:rsidRDefault="003A68E2" w:rsidP="00120D0F">
      <w:pPr>
        <w:spacing w:after="0" w:line="245" w:lineRule="auto"/>
        <w:jc w:val="both"/>
        <w:rPr>
          <w:rFonts w:ascii="Times New Roman" w:hAnsi="Times New Roman"/>
          <w:b/>
          <w:bCs/>
          <w:sz w:val="24"/>
          <w:szCs w:val="24"/>
        </w:rPr>
      </w:pPr>
      <w:r w:rsidRPr="0A23F562">
        <w:rPr>
          <w:rFonts w:ascii="Times New Roman" w:eastAsia="Times New Roman" w:hAnsi="Times New Roman"/>
          <w:b/>
          <w:sz w:val="24"/>
          <w:szCs w:val="24"/>
        </w:rPr>
        <w:t xml:space="preserve">Оценка на предложението: </w:t>
      </w:r>
    </w:p>
    <w:p w14:paraId="2FF165AC" w14:textId="77777777" w:rsidR="003A68E2" w:rsidRPr="00716A4C" w:rsidRDefault="003A68E2" w:rsidP="00120D0F">
      <w:pPr>
        <w:spacing w:after="0" w:line="245" w:lineRule="auto"/>
        <w:jc w:val="both"/>
        <w:rPr>
          <w:rFonts w:ascii="Times New Roman" w:hAnsi="Times New Roman"/>
          <w:sz w:val="24"/>
          <w:szCs w:val="24"/>
        </w:rPr>
      </w:pPr>
    </w:p>
    <w:p w14:paraId="5AD6458F"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Както е видно от определеното минимално съдържание на техническото предложение, участникът следва да представи: </w:t>
      </w:r>
      <w:r w:rsidRPr="0A23F562">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A23F562">
        <w:rPr>
          <w:rFonts w:ascii="Times New Roman" w:eastAsia="Times New Roman" w:hAnsi="Times New Roman"/>
          <w:sz w:val="24"/>
          <w:szCs w:val="24"/>
        </w:rPr>
        <w:t xml:space="preserve">Целта на изисканата разработка е участникът да докаже запознатостта си с предмета на конкретната поръчка и да разпише подробно и в </w:t>
      </w:r>
      <w:r w:rsidRPr="0A23F562">
        <w:rPr>
          <w:rFonts w:ascii="Times New Roman" w:eastAsia="Times New Roman" w:hAnsi="Times New Roman"/>
          <w:sz w:val="24"/>
          <w:szCs w:val="24"/>
        </w:rPr>
        <w:lastRenderedPageBreak/>
        <w:t xml:space="preserve">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w:t>
      </w:r>
    </w:p>
    <w:p w14:paraId="69376320" w14:textId="77777777" w:rsidR="003A68E2" w:rsidRPr="00716A4C" w:rsidRDefault="003A68E2" w:rsidP="00120D0F">
      <w:pPr>
        <w:spacing w:after="0" w:line="245" w:lineRule="auto"/>
        <w:jc w:val="both"/>
        <w:rPr>
          <w:rFonts w:ascii="Times New Roman" w:hAnsi="Times New Roman"/>
          <w:sz w:val="24"/>
          <w:szCs w:val="24"/>
        </w:rPr>
      </w:pPr>
    </w:p>
    <w:p w14:paraId="0CE2BD36"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 xml:space="preserve"> </w:t>
      </w: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 – Работна програма за изпълнение на предмета на поръчката</w:t>
      </w:r>
    </w:p>
    <w:p w14:paraId="71817A62" w14:textId="77777777" w:rsidR="003A68E2" w:rsidRPr="00716A4C" w:rsidRDefault="003A68E2" w:rsidP="00120D0F">
      <w:pPr>
        <w:spacing w:after="0" w:line="245" w:lineRule="auto"/>
        <w:jc w:val="both"/>
        <w:rPr>
          <w:rFonts w:ascii="Times New Roman" w:hAnsi="Times New Roman"/>
          <w:sz w:val="24"/>
          <w:szCs w:val="24"/>
        </w:rPr>
      </w:pPr>
      <w:r w:rsidRPr="00716A4C">
        <w:rPr>
          <w:rFonts w:ascii="Times New Roman" w:hAnsi="Times New Roman"/>
          <w:sz w:val="24"/>
          <w:szCs w:val="24"/>
        </w:rPr>
        <w:t xml:space="preserve"> </w:t>
      </w:r>
    </w:p>
    <w:p w14:paraId="0F410388" w14:textId="77777777" w:rsidR="003A68E2" w:rsidRPr="00716A4C" w:rsidRDefault="003A68E2" w:rsidP="00120D0F">
      <w:pPr>
        <w:spacing w:after="0" w:line="245" w:lineRule="auto"/>
        <w:jc w:val="both"/>
        <w:rPr>
          <w:rFonts w:ascii="Times New Roman" w:hAnsi="Times New Roman"/>
          <w:b/>
          <w:bCs/>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4C312AAF" w14:textId="77777777" w:rsidR="003A68E2" w:rsidRPr="00716A4C" w:rsidRDefault="003A68E2" w:rsidP="00120D0F">
      <w:pPr>
        <w:spacing w:after="0" w:line="245" w:lineRule="auto"/>
        <w:jc w:val="both"/>
        <w:rPr>
          <w:rFonts w:ascii="Times New Roman" w:hAnsi="Times New Roman"/>
          <w:sz w:val="24"/>
          <w:szCs w:val="24"/>
        </w:rPr>
      </w:pPr>
    </w:p>
    <w:p w14:paraId="153F50D8"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Участникът подробно е представил 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дейности, които ще се изпълняват и тяхната последователно, предвидената механизация и влаганите строителни материали. </w:t>
      </w:r>
    </w:p>
    <w:p w14:paraId="390D3D12" w14:textId="77777777" w:rsidR="003A68E2" w:rsidRPr="00716A4C" w:rsidRDefault="003A68E2" w:rsidP="00120D0F">
      <w:pPr>
        <w:spacing w:after="0" w:line="245" w:lineRule="auto"/>
        <w:jc w:val="both"/>
        <w:rPr>
          <w:rFonts w:ascii="Times New Roman" w:hAnsi="Times New Roman"/>
          <w:sz w:val="24"/>
          <w:szCs w:val="24"/>
        </w:rPr>
      </w:pPr>
    </w:p>
    <w:p w14:paraId="4BECA3C5"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50539A4D" w14:textId="77777777" w:rsidR="003A68E2" w:rsidRPr="00716A4C" w:rsidRDefault="003A68E2" w:rsidP="00120D0F">
      <w:pPr>
        <w:spacing w:after="0" w:line="245" w:lineRule="auto"/>
        <w:jc w:val="both"/>
        <w:rPr>
          <w:rFonts w:ascii="Times New Roman" w:hAnsi="Times New Roman"/>
          <w:b/>
          <w:bCs/>
          <w:sz w:val="24"/>
          <w:szCs w:val="24"/>
        </w:rPr>
      </w:pPr>
    </w:p>
    <w:p w14:paraId="32535EBB"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 xml:space="preserve">Комисията установи следното: </w:t>
      </w:r>
    </w:p>
    <w:p w14:paraId="4365EED8" w14:textId="77777777" w:rsidR="003A68E2" w:rsidRPr="00716A4C" w:rsidRDefault="003A68E2" w:rsidP="00120D0F">
      <w:pPr>
        <w:pStyle w:val="af6"/>
        <w:spacing w:before="0" w:beforeAutospacing="0" w:after="0" w:afterAutospacing="0" w:line="245" w:lineRule="auto"/>
        <w:jc w:val="both"/>
        <w:rPr>
          <w:lang w:val="bg-BG"/>
        </w:rPr>
      </w:pPr>
      <w:r w:rsidRPr="00716A4C">
        <w:rPr>
          <w:lang w:val="bg-BG"/>
        </w:rPr>
        <w:t>Предложението отговаря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14:paraId="3888B62D" w14:textId="77777777" w:rsidR="003A68E2" w:rsidRPr="00716A4C" w:rsidRDefault="003A68E2" w:rsidP="00120D0F">
      <w:pPr>
        <w:pStyle w:val="af6"/>
        <w:spacing w:before="0" w:beforeAutospacing="0" w:after="0" w:afterAutospacing="0" w:line="245" w:lineRule="auto"/>
        <w:jc w:val="both"/>
        <w:rPr>
          <w:lang w:val="bg-BG"/>
        </w:rPr>
      </w:pPr>
      <w:r w:rsidRPr="00716A4C">
        <w:rPr>
          <w:lang w:val="bg-BG"/>
        </w:rPr>
        <w:t xml:space="preserve">Ясно са описани и демонстрирани техническите предимства на конкретното предложение спрямо данните и информацията, посочени в техническата спецификация. Подробно са описани предлаганите технологии за изпълнение на отделните СМР при пълно съобразяване и в съответствие с данните, заложени в Техническата спецификация, включително по отношение на предлаганата топлоизолационна система /комплект/, като комисията установява че са предложени операции по монтирането й. </w:t>
      </w:r>
    </w:p>
    <w:p w14:paraId="6FC1B0CA" w14:textId="77777777" w:rsidR="003A68E2" w:rsidRPr="00716A4C" w:rsidRDefault="003A68E2" w:rsidP="00120D0F">
      <w:pPr>
        <w:pStyle w:val="af6"/>
        <w:spacing w:before="0" w:beforeAutospacing="0" w:after="0" w:afterAutospacing="0" w:line="245" w:lineRule="auto"/>
        <w:jc w:val="both"/>
        <w:rPr>
          <w:lang w:val="bg-BG"/>
        </w:rPr>
      </w:pPr>
      <w:r w:rsidRPr="00716A4C">
        <w:rPr>
          <w:lang w:val="bg-BG"/>
        </w:rPr>
        <w:t>Направено е подробно описание на техническите показатели на строителните продукти, които ще се вложат при изпълнението на договора и тяхното съответствие с изискванията в техническата спецификация. Предложението напълно отговаря на Техническата спецификация като я допълва или превъзхожда и съдържа технически предимства относно предлаганите технологии на изпълнение и строителни продукти.</w:t>
      </w:r>
    </w:p>
    <w:p w14:paraId="74A82A6B" w14:textId="77777777" w:rsidR="003A68E2" w:rsidRPr="00716A4C" w:rsidRDefault="003A68E2" w:rsidP="00120D0F">
      <w:pPr>
        <w:pStyle w:val="af6"/>
        <w:spacing w:before="0" w:beforeAutospacing="0" w:after="0" w:afterAutospacing="0" w:line="245" w:lineRule="auto"/>
        <w:jc w:val="both"/>
        <w:rPr>
          <w:lang w:val="bg-BG"/>
        </w:rPr>
      </w:pPr>
      <w:r w:rsidRPr="00716A4C">
        <w:rPr>
          <w:lang w:val="bg-BG"/>
        </w:rPr>
        <w:t xml:space="preserve">Предложението съдържа подробна обосновка по отношение на бъдещите функционални характеристики на отделните части от строежа и представлява добавена стойност по отношение на експлоатационните качества на обновеното/изграденото. Предложени са и подробно обосновани конкретни функционални характеристики, свързани с използването на сградата и въведените енергоспестяващи мерки. </w:t>
      </w:r>
    </w:p>
    <w:p w14:paraId="72704095"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A23F562">
        <w:rPr>
          <w:rFonts w:ascii="Times New Roman" w:eastAsia="Times New Roman" w:hAnsi="Times New Roman"/>
          <w:sz w:val="24"/>
          <w:szCs w:val="24"/>
        </w:rPr>
        <w:t>подпоказател</w:t>
      </w:r>
      <w:proofErr w:type="spellEnd"/>
      <w:r w:rsidRPr="0A23F562">
        <w:rPr>
          <w:rFonts w:ascii="Times New Roman" w:eastAsia="Times New Roman" w:hAnsi="Times New Roman"/>
          <w:sz w:val="24"/>
          <w:szCs w:val="24"/>
        </w:rPr>
        <w:t xml:space="preserve"> следва да се оцени с </w:t>
      </w:r>
      <w:r w:rsidRPr="0A23F562">
        <w:rPr>
          <w:rFonts w:ascii="Times New Roman" w:eastAsia="Times New Roman" w:hAnsi="Times New Roman"/>
          <w:b/>
          <w:sz w:val="24"/>
          <w:szCs w:val="24"/>
          <w:u w:val="single"/>
        </w:rPr>
        <w:t>15 точки.</w:t>
      </w:r>
    </w:p>
    <w:p w14:paraId="576A7BC1" w14:textId="77777777" w:rsidR="003A68E2" w:rsidRPr="00716A4C" w:rsidRDefault="003A68E2" w:rsidP="00120D0F">
      <w:pPr>
        <w:spacing w:after="0" w:line="245" w:lineRule="auto"/>
        <w:jc w:val="both"/>
        <w:rPr>
          <w:rFonts w:ascii="Times New Roman" w:hAnsi="Times New Roman"/>
          <w:sz w:val="24"/>
          <w:szCs w:val="24"/>
        </w:rPr>
      </w:pPr>
      <w:r w:rsidRPr="00716A4C">
        <w:rPr>
          <w:rFonts w:ascii="Times New Roman" w:hAnsi="Times New Roman"/>
          <w:sz w:val="24"/>
          <w:szCs w:val="24"/>
        </w:rPr>
        <w:lastRenderedPageBreak/>
        <w:t xml:space="preserve"> </w:t>
      </w:r>
    </w:p>
    <w:p w14:paraId="2B1A7D0C"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II – Обяснителна записка</w:t>
      </w:r>
    </w:p>
    <w:p w14:paraId="323BF859" w14:textId="77777777" w:rsidR="003A68E2" w:rsidRPr="00716A4C" w:rsidRDefault="003A68E2" w:rsidP="00120D0F">
      <w:pPr>
        <w:spacing w:after="0" w:line="245" w:lineRule="auto"/>
        <w:jc w:val="both"/>
        <w:rPr>
          <w:rFonts w:ascii="Times New Roman" w:hAnsi="Times New Roman"/>
          <w:sz w:val="24"/>
          <w:szCs w:val="24"/>
        </w:rPr>
      </w:pPr>
      <w:r w:rsidRPr="00716A4C">
        <w:rPr>
          <w:rFonts w:ascii="Times New Roman" w:hAnsi="Times New Roman"/>
          <w:sz w:val="24"/>
          <w:szCs w:val="24"/>
        </w:rPr>
        <w:t xml:space="preserve"> </w:t>
      </w:r>
    </w:p>
    <w:p w14:paraId="41B330A5"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125DFA45"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 Участникът е предложил подробни дейности относно изпълнението на поръчката, включително подробно е описал дейностите при изграждане на топлоизолацията, изработката и монтажа на дограми и направата на покрив за постигане целите на енергийната ефективност. Участникът е предложил методи за запазване на качествата на изработеното, осигуряване на спокойно ползване на помещенията с оглед характеристиките на обекта, енергоспестяващи мерки. Участникът детайлно е развил експлоатационните качества на сградата с предложение за конкретни мерки за енергийна ефективност и бъдеща функционалност на сградата. </w:t>
      </w:r>
    </w:p>
    <w:p w14:paraId="3A56D1C1"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 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A23F562">
        <w:rPr>
          <w:rFonts w:ascii="Times New Roman" w:eastAsia="Times New Roman" w:hAnsi="Times New Roman"/>
          <w:sz w:val="24"/>
          <w:szCs w:val="24"/>
        </w:rPr>
        <w:t>подпоказател</w:t>
      </w:r>
      <w:proofErr w:type="spellEnd"/>
      <w:r w:rsidRPr="0A23F562">
        <w:rPr>
          <w:rFonts w:ascii="Times New Roman" w:eastAsia="Times New Roman" w:hAnsi="Times New Roman"/>
          <w:sz w:val="24"/>
          <w:szCs w:val="24"/>
        </w:rPr>
        <w:t xml:space="preserve"> следва да се оцени с </w:t>
      </w:r>
      <w:r w:rsidRPr="0A23F562">
        <w:rPr>
          <w:rFonts w:ascii="Times New Roman" w:eastAsia="Times New Roman" w:hAnsi="Times New Roman"/>
          <w:b/>
          <w:sz w:val="24"/>
          <w:szCs w:val="24"/>
          <w:u w:val="single"/>
        </w:rPr>
        <w:t xml:space="preserve">15 точки. </w:t>
      </w:r>
    </w:p>
    <w:p w14:paraId="657FD63E" w14:textId="489D5DB4" w:rsidR="003D59B5" w:rsidRDefault="003D59B5" w:rsidP="00120D0F">
      <w:pPr>
        <w:spacing w:after="0" w:line="245" w:lineRule="auto"/>
        <w:jc w:val="both"/>
        <w:rPr>
          <w:rFonts w:ascii="Times New Roman" w:eastAsia="Times New Roman" w:hAnsi="Times New Roman"/>
          <w:sz w:val="24"/>
          <w:szCs w:val="24"/>
        </w:rPr>
      </w:pPr>
    </w:p>
    <w:p w14:paraId="2FB9A4CB"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36087D83" w14:textId="77777777" w:rsidR="00C04970" w:rsidRDefault="00C04970" w:rsidP="00120D0F">
      <w:pPr>
        <w:spacing w:after="0" w:line="245" w:lineRule="auto"/>
        <w:jc w:val="both"/>
        <w:rPr>
          <w:rFonts w:ascii="Times New Roman" w:hAnsi="Times New Roman"/>
          <w:sz w:val="24"/>
          <w:szCs w:val="24"/>
        </w:rPr>
      </w:pPr>
    </w:p>
    <w:p w14:paraId="7FF3C4C0" w14:textId="17A15502" w:rsidR="003A68E2"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Оценка по </w:t>
      </w:r>
      <w:proofErr w:type="spellStart"/>
      <w:r w:rsidRPr="0A23F562">
        <w:rPr>
          <w:rFonts w:ascii="Times New Roman" w:eastAsia="Times New Roman" w:hAnsi="Times New Roman"/>
          <w:sz w:val="24"/>
          <w:szCs w:val="24"/>
        </w:rPr>
        <w:t>подпоказатели</w:t>
      </w:r>
      <w:proofErr w:type="spellEnd"/>
      <w:r w:rsidRPr="0A23F562">
        <w:rPr>
          <w:rFonts w:ascii="Times New Roman" w:eastAsia="Times New Roman" w:hAnsi="Times New Roman"/>
          <w:sz w:val="24"/>
          <w:szCs w:val="24"/>
        </w:rPr>
        <w:t xml:space="preserve"> </w:t>
      </w:r>
    </w:p>
    <w:p w14:paraId="2346DD4F" w14:textId="37FC1019" w:rsidR="00C04970" w:rsidRDefault="00C04970" w:rsidP="00120D0F">
      <w:pPr>
        <w:spacing w:after="0" w:line="245" w:lineRule="auto"/>
        <w:jc w:val="both"/>
        <w:rPr>
          <w:rFonts w:ascii="Times New Roman" w:hAnsi="Times New Roman"/>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2"/>
        <w:gridCol w:w="1790"/>
      </w:tblGrid>
      <w:tr w:rsidR="00C04970" w:rsidRPr="00716A4C" w14:paraId="2CE74636" w14:textId="77777777" w:rsidTr="00434855">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56F916A9" w14:textId="77777777" w:rsidR="00C04970" w:rsidRPr="00716A4C" w:rsidRDefault="00C04970"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Качество на изпълнение (ПОДПОКАЗАТЕЛИ)</w:t>
            </w:r>
          </w:p>
        </w:tc>
      </w:tr>
      <w:tr w:rsidR="00C04970" w:rsidRPr="00716A4C" w14:paraId="663CBCC4"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3F7D3FE9" w14:textId="77777777" w:rsidR="00C04970" w:rsidRPr="00716A4C" w:rsidRDefault="00C04970"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309B39F" w14:textId="77777777" w:rsidR="00C04970" w:rsidRPr="00716A4C" w:rsidRDefault="00C04970"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15 т.</w:t>
            </w:r>
          </w:p>
        </w:tc>
      </w:tr>
      <w:tr w:rsidR="00C04970" w:rsidRPr="00716A4C" w14:paraId="3CE138B6"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43229B85" w14:textId="77777777" w:rsidR="00C04970" w:rsidRPr="00716A4C" w:rsidRDefault="00C04970"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1B521DF" w14:textId="3021FEB6" w:rsidR="00C04970" w:rsidRPr="00716A4C" w:rsidRDefault="00C04970"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15 т.</w:t>
            </w:r>
          </w:p>
        </w:tc>
      </w:tr>
      <w:tr w:rsidR="00C04970" w:rsidRPr="00716A4C" w14:paraId="6E559C1E"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274969A6" w14:textId="77777777" w:rsidR="00C04970" w:rsidRPr="00716A4C" w:rsidRDefault="00C04970"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666BC60" w14:textId="6284D244" w:rsidR="00C04970" w:rsidRPr="00716A4C" w:rsidRDefault="00C04970"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30 т.</w:t>
            </w:r>
          </w:p>
        </w:tc>
      </w:tr>
    </w:tbl>
    <w:p w14:paraId="01FD51FE" w14:textId="3B1B369D" w:rsidR="003A68E2" w:rsidRDefault="003A68E2" w:rsidP="00120D0F">
      <w:pPr>
        <w:spacing w:after="0" w:line="245" w:lineRule="auto"/>
        <w:jc w:val="both"/>
        <w:rPr>
          <w:rFonts w:ascii="Times New Roman" w:hAnsi="Times New Roman"/>
          <w:b/>
          <w:bCs/>
          <w:sz w:val="24"/>
          <w:szCs w:val="24"/>
          <w:u w:val="single"/>
        </w:rPr>
      </w:pPr>
    </w:p>
    <w:p w14:paraId="40CA4CEC" w14:textId="3B1B369D" w:rsidR="003D59B5" w:rsidRPr="00716A4C" w:rsidRDefault="003D59B5" w:rsidP="00120D0F">
      <w:pPr>
        <w:spacing w:after="0" w:line="245" w:lineRule="auto"/>
        <w:jc w:val="both"/>
        <w:rPr>
          <w:rFonts w:ascii="Times New Roman" w:hAnsi="Times New Roman"/>
          <w:b/>
          <w:bCs/>
          <w:sz w:val="24"/>
          <w:szCs w:val="24"/>
          <w:u w:val="single"/>
        </w:rPr>
      </w:pPr>
    </w:p>
    <w:p w14:paraId="15A9607D" w14:textId="1B94A96A" w:rsidR="003A68E2" w:rsidRPr="00716A4C" w:rsidRDefault="003A68E2" w:rsidP="00120D0F">
      <w:pPr>
        <w:spacing w:after="0" w:line="245" w:lineRule="auto"/>
        <w:jc w:val="both"/>
        <w:rPr>
          <w:rFonts w:ascii="Times New Roman" w:hAnsi="Times New Roman"/>
          <w:b/>
          <w:bCs/>
          <w:sz w:val="24"/>
          <w:szCs w:val="24"/>
          <w:u w:val="single"/>
        </w:rPr>
      </w:pPr>
      <w:r w:rsidRPr="0A23F562">
        <w:rPr>
          <w:rFonts w:ascii="Times New Roman" w:eastAsia="Times New Roman" w:hAnsi="Times New Roman"/>
          <w:b/>
          <w:sz w:val="24"/>
          <w:szCs w:val="24"/>
          <w:u w:val="single"/>
        </w:rPr>
        <w:t>6. За участник Консорциум „</w:t>
      </w:r>
      <w:proofErr w:type="spellStart"/>
      <w:r w:rsidRPr="0A23F562">
        <w:rPr>
          <w:rFonts w:ascii="Times New Roman" w:eastAsia="Times New Roman" w:hAnsi="Times New Roman"/>
          <w:b/>
          <w:sz w:val="24"/>
          <w:szCs w:val="24"/>
          <w:u w:val="single"/>
        </w:rPr>
        <w:t>Балчо</w:t>
      </w:r>
      <w:proofErr w:type="spellEnd"/>
      <w:r w:rsidRPr="0A23F562">
        <w:rPr>
          <w:rFonts w:ascii="Times New Roman" w:eastAsia="Times New Roman" w:hAnsi="Times New Roman"/>
          <w:b/>
          <w:sz w:val="24"/>
          <w:szCs w:val="24"/>
          <w:u w:val="single"/>
        </w:rPr>
        <w:t xml:space="preserve"> Войвода“: </w:t>
      </w:r>
    </w:p>
    <w:p w14:paraId="1DE75B67" w14:textId="77777777" w:rsidR="003A68E2" w:rsidRPr="00716A4C" w:rsidRDefault="003A68E2" w:rsidP="00120D0F">
      <w:pPr>
        <w:spacing w:after="0" w:line="245" w:lineRule="auto"/>
        <w:jc w:val="both"/>
        <w:rPr>
          <w:rFonts w:ascii="Times New Roman" w:hAnsi="Times New Roman"/>
          <w:b/>
          <w:sz w:val="24"/>
          <w:szCs w:val="24"/>
        </w:rPr>
      </w:pPr>
    </w:p>
    <w:p w14:paraId="4FAA368A"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Установи се, че техническото предложение съдържа:</w:t>
      </w:r>
    </w:p>
    <w:p w14:paraId="4FFB27D8" w14:textId="77777777" w:rsidR="003A68E2" w:rsidRPr="00716A4C" w:rsidRDefault="003A68E2" w:rsidP="00120D0F">
      <w:pPr>
        <w:spacing w:after="0" w:line="245" w:lineRule="auto"/>
        <w:jc w:val="both"/>
        <w:rPr>
          <w:rFonts w:ascii="Times New Roman" w:hAnsi="Times New Roman"/>
          <w:sz w:val="24"/>
          <w:szCs w:val="24"/>
        </w:rPr>
      </w:pPr>
    </w:p>
    <w:p w14:paraId="71346FE5"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а) Срок за изпълнение на строителството от </w:t>
      </w:r>
      <w:r w:rsidRPr="0A23F562">
        <w:rPr>
          <w:rFonts w:ascii="Times New Roman" w:eastAsia="Times New Roman" w:hAnsi="Times New Roman"/>
          <w:b/>
          <w:sz w:val="24"/>
          <w:szCs w:val="24"/>
        </w:rPr>
        <w:t>90 (деветдесет) календарни дни</w:t>
      </w:r>
      <w:r w:rsidRPr="0A23F562">
        <w:rPr>
          <w:rFonts w:ascii="Times New Roman" w:eastAsia="Times New Roman" w:hAnsi="Times New Roman"/>
          <w:sz w:val="24"/>
          <w:szCs w:val="24"/>
        </w:rPr>
        <w:t>, който съответства на предварително обявените условия.</w:t>
      </w:r>
    </w:p>
    <w:p w14:paraId="03B589A6"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б) Срок за изготвяне на работен проект по всички части от </w:t>
      </w:r>
      <w:r w:rsidRPr="0A23F562">
        <w:rPr>
          <w:rFonts w:ascii="Times New Roman" w:eastAsia="Times New Roman" w:hAnsi="Times New Roman"/>
          <w:b/>
          <w:sz w:val="24"/>
          <w:szCs w:val="24"/>
        </w:rPr>
        <w:t>30 (тридесет) календарни дни</w:t>
      </w:r>
      <w:r w:rsidRPr="0A23F562">
        <w:rPr>
          <w:rFonts w:ascii="Times New Roman" w:eastAsia="Times New Roman" w:hAnsi="Times New Roman"/>
          <w:sz w:val="24"/>
          <w:szCs w:val="24"/>
        </w:rPr>
        <w:t xml:space="preserve">, който съответства на предварително обявените условия. </w:t>
      </w:r>
    </w:p>
    <w:p w14:paraId="666E56AE"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6F77B4C7" w14:textId="057486AC" w:rsidR="003A68E2" w:rsidRPr="00716A4C" w:rsidRDefault="003A68E2" w:rsidP="00120D0F">
      <w:pPr>
        <w:spacing w:after="0" w:line="245" w:lineRule="auto"/>
        <w:jc w:val="both"/>
        <w:rPr>
          <w:rFonts w:ascii="Times New Roman" w:hAnsi="Times New Roman"/>
          <w:b/>
          <w:sz w:val="24"/>
          <w:szCs w:val="24"/>
        </w:rPr>
      </w:pPr>
      <w:r w:rsidRPr="0A23F562">
        <w:rPr>
          <w:rFonts w:ascii="Times New Roman" w:eastAsia="Times New Roman" w:hAnsi="Times New Roman"/>
          <w:sz w:val="24"/>
          <w:szCs w:val="24"/>
        </w:rPr>
        <w:t xml:space="preserve">г) Участникът е представил попълнено и подписано </w:t>
      </w:r>
      <w:r w:rsidRPr="0A23F562">
        <w:rPr>
          <w:rStyle w:val="FontStyle164"/>
          <w:rFonts w:ascii="Times New Roman" w:eastAsia="Times New Roman" w:hAnsi="Times New Roman" w:cs="Times New Roman"/>
          <w:b/>
          <w:sz w:val="24"/>
          <w:szCs w:val="24"/>
        </w:rPr>
        <w:t>Техническо предложение за изпълнение на поръчката</w:t>
      </w:r>
      <w:r w:rsidRPr="0A23F562">
        <w:rPr>
          <w:rStyle w:val="FontStyle164"/>
          <w:rFonts w:ascii="Times New Roman" w:eastAsia="Times New Roman" w:hAnsi="Times New Roman" w:cs="Times New Roman"/>
          <w:sz w:val="24"/>
          <w:szCs w:val="24"/>
        </w:rPr>
        <w:t>, съгласно изискванията на Възложителя.</w:t>
      </w:r>
      <w:r w:rsidRPr="0A23F562">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5E5F2F73" w14:textId="77777777" w:rsidR="003A68E2" w:rsidRPr="00716A4C" w:rsidRDefault="003A68E2" w:rsidP="00120D0F">
      <w:pPr>
        <w:spacing w:after="0" w:line="245" w:lineRule="auto"/>
        <w:jc w:val="center"/>
        <w:rPr>
          <w:rFonts w:ascii="Times New Roman" w:hAnsi="Times New Roman"/>
          <w:b/>
          <w:bCs/>
          <w:sz w:val="24"/>
          <w:szCs w:val="24"/>
        </w:rPr>
      </w:pPr>
    </w:p>
    <w:p w14:paraId="5FBB17BC" w14:textId="47FA92DE" w:rsidR="003A68E2" w:rsidRPr="00716A4C" w:rsidRDefault="003A68E2"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lastRenderedPageBreak/>
        <w:t xml:space="preserve">РЕШЕНИЕ № </w:t>
      </w:r>
      <w:r w:rsidR="0A23F562" w:rsidRPr="0A23F562">
        <w:rPr>
          <w:rFonts w:ascii="Times New Roman" w:eastAsia="Times New Roman" w:hAnsi="Times New Roman"/>
          <w:b/>
          <w:bCs/>
          <w:sz w:val="24"/>
          <w:szCs w:val="24"/>
        </w:rPr>
        <w:t>14</w:t>
      </w:r>
    </w:p>
    <w:p w14:paraId="278A7AEA" w14:textId="77777777" w:rsidR="003A68E2" w:rsidRPr="00716A4C" w:rsidRDefault="003A68E2" w:rsidP="00120D0F">
      <w:pPr>
        <w:spacing w:after="0" w:line="245" w:lineRule="auto"/>
        <w:jc w:val="center"/>
        <w:rPr>
          <w:rFonts w:ascii="Times New Roman" w:hAnsi="Times New Roman"/>
          <w:sz w:val="24"/>
          <w:szCs w:val="24"/>
        </w:rPr>
      </w:pPr>
    </w:p>
    <w:p w14:paraId="069A20E7" w14:textId="3423EA49"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Допуска офертата на участника „Консорциум „</w:t>
      </w:r>
      <w:proofErr w:type="spellStart"/>
      <w:r w:rsidRPr="0A23F562">
        <w:rPr>
          <w:rFonts w:ascii="Times New Roman" w:eastAsia="Times New Roman" w:hAnsi="Times New Roman"/>
          <w:sz w:val="24"/>
          <w:szCs w:val="24"/>
        </w:rPr>
        <w:t>Балчо</w:t>
      </w:r>
      <w:proofErr w:type="spellEnd"/>
      <w:r w:rsidRPr="0A23F562">
        <w:rPr>
          <w:rFonts w:ascii="Times New Roman" w:eastAsia="Times New Roman" w:hAnsi="Times New Roman"/>
          <w:sz w:val="24"/>
          <w:szCs w:val="24"/>
        </w:rPr>
        <w:t xml:space="preserve"> Войвода“</w:t>
      </w:r>
      <w:r w:rsidR="00302B69">
        <w:rPr>
          <w:rFonts w:ascii="Times New Roman" w:eastAsia="Times New Roman" w:hAnsi="Times New Roman"/>
          <w:sz w:val="24"/>
          <w:szCs w:val="24"/>
        </w:rPr>
        <w:t xml:space="preserve"> по Обособена позиция № 6</w:t>
      </w:r>
      <w:r w:rsidRPr="0A23F562">
        <w:rPr>
          <w:rFonts w:ascii="Times New Roman" w:eastAsia="Times New Roman" w:hAnsi="Times New Roman"/>
          <w:b/>
          <w:sz w:val="24"/>
          <w:szCs w:val="24"/>
        </w:rPr>
        <w:t xml:space="preserve"> </w:t>
      </w:r>
      <w:r w:rsidRPr="0A23F562">
        <w:rPr>
          <w:rFonts w:ascii="Times New Roman" w:eastAsia="Times New Roman" w:hAnsi="Times New Roman"/>
          <w:sz w:val="24"/>
          <w:szCs w:val="24"/>
        </w:rPr>
        <w:t xml:space="preserve">за оценяване по техническите показатели, съгласно утвърдената от Възложителя Методика и Техническа спецификация. </w:t>
      </w:r>
    </w:p>
    <w:p w14:paraId="61ECF2BE" w14:textId="77777777" w:rsidR="003A68E2" w:rsidRPr="00716A4C" w:rsidRDefault="003A68E2" w:rsidP="00120D0F">
      <w:pPr>
        <w:spacing w:after="0" w:line="245" w:lineRule="auto"/>
        <w:jc w:val="both"/>
        <w:rPr>
          <w:rFonts w:ascii="Times New Roman" w:hAnsi="Times New Roman"/>
          <w:sz w:val="24"/>
          <w:szCs w:val="24"/>
        </w:rPr>
      </w:pPr>
    </w:p>
    <w:p w14:paraId="5A293F09"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Комисията извърши детайлен анализ на техническото предложение, представено в плик № 2 „Предложение за изпълнение на поръчката” на участника „Консорциум „</w:t>
      </w:r>
      <w:proofErr w:type="spellStart"/>
      <w:r w:rsidRPr="0A23F562">
        <w:rPr>
          <w:rFonts w:ascii="Times New Roman" w:eastAsia="Times New Roman" w:hAnsi="Times New Roman"/>
          <w:sz w:val="24"/>
          <w:szCs w:val="24"/>
        </w:rPr>
        <w:t>Балчо</w:t>
      </w:r>
      <w:proofErr w:type="spellEnd"/>
      <w:r w:rsidRPr="0A23F562">
        <w:rPr>
          <w:rFonts w:ascii="Times New Roman" w:eastAsia="Times New Roman" w:hAnsi="Times New Roman"/>
          <w:sz w:val="24"/>
          <w:szCs w:val="24"/>
        </w:rPr>
        <w:t xml:space="preserve"> Войвода“</w:t>
      </w:r>
      <w:r w:rsidRPr="0A23F562">
        <w:rPr>
          <w:rFonts w:ascii="Times New Roman" w:eastAsia="Times New Roman" w:hAnsi="Times New Roman"/>
          <w:b/>
          <w:sz w:val="24"/>
          <w:szCs w:val="24"/>
        </w:rPr>
        <w:t xml:space="preserve"> </w:t>
      </w:r>
      <w:r w:rsidRPr="0A23F562">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7B641834" w14:textId="77777777" w:rsidR="003A68E2" w:rsidRPr="00716A4C" w:rsidRDefault="003A68E2" w:rsidP="00120D0F">
      <w:pPr>
        <w:spacing w:after="0" w:line="245"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A68E2" w:rsidRPr="00716A4C" w14:paraId="19D6A012" w14:textId="77777777" w:rsidTr="00290CE4">
        <w:trPr>
          <w:jc w:val="center"/>
        </w:trPr>
        <w:tc>
          <w:tcPr>
            <w:tcW w:w="9725" w:type="dxa"/>
            <w:tcBorders>
              <w:top w:val="single" w:sz="4" w:space="0" w:color="auto"/>
              <w:left w:val="single" w:sz="4" w:space="0" w:color="auto"/>
              <w:bottom w:val="single" w:sz="4" w:space="0" w:color="auto"/>
              <w:right w:val="single" w:sz="4" w:space="0" w:color="auto"/>
            </w:tcBorders>
          </w:tcPr>
          <w:p w14:paraId="4A017E39" w14:textId="0269DFBA" w:rsidR="003A68E2" w:rsidRPr="00716A4C" w:rsidRDefault="003A68E2"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Кратко описание на предложението на участника Консорциум „</w:t>
            </w:r>
            <w:proofErr w:type="spellStart"/>
            <w:r w:rsidRPr="0A23F562">
              <w:rPr>
                <w:rFonts w:ascii="Times New Roman" w:eastAsia="Times New Roman" w:hAnsi="Times New Roman"/>
                <w:b/>
                <w:sz w:val="24"/>
                <w:szCs w:val="24"/>
              </w:rPr>
              <w:t>Балчо</w:t>
            </w:r>
            <w:proofErr w:type="spellEnd"/>
            <w:r w:rsidRPr="0A23F562">
              <w:rPr>
                <w:rFonts w:ascii="Times New Roman" w:eastAsia="Times New Roman" w:hAnsi="Times New Roman"/>
                <w:b/>
                <w:sz w:val="24"/>
                <w:szCs w:val="24"/>
              </w:rPr>
              <w:t xml:space="preserve"> Войвода“</w:t>
            </w:r>
          </w:p>
          <w:p w14:paraId="365429F3" w14:textId="77777777" w:rsidR="003A68E2" w:rsidRPr="00716A4C" w:rsidRDefault="003A68E2" w:rsidP="00120D0F">
            <w:pPr>
              <w:tabs>
                <w:tab w:val="num" w:pos="615"/>
              </w:tabs>
              <w:spacing w:after="0" w:line="245" w:lineRule="auto"/>
              <w:jc w:val="both"/>
              <w:outlineLvl w:val="2"/>
              <w:rPr>
                <w:rFonts w:ascii="Times New Roman" w:hAnsi="Times New Roman"/>
                <w:b/>
                <w:bCs/>
                <w:sz w:val="24"/>
                <w:szCs w:val="24"/>
              </w:rPr>
            </w:pPr>
          </w:p>
          <w:p w14:paraId="55DA0F91" w14:textId="77777777" w:rsidR="003A68E2" w:rsidRPr="00716A4C" w:rsidRDefault="003A68E2" w:rsidP="00120D0F">
            <w:pPr>
              <w:tabs>
                <w:tab w:val="num" w:pos="615"/>
              </w:tabs>
              <w:spacing w:after="0" w:line="245" w:lineRule="auto"/>
              <w:jc w:val="both"/>
              <w:outlineLvl w:val="2"/>
              <w:rPr>
                <w:rFonts w:ascii="Times New Roman" w:hAnsi="Times New Roman"/>
                <w:bCs/>
                <w:sz w:val="24"/>
                <w:szCs w:val="24"/>
              </w:rPr>
            </w:pPr>
            <w:r w:rsidRPr="0A23F562">
              <w:rPr>
                <w:rFonts w:ascii="Times New Roman" w:eastAsia="Times New Roman" w:hAnsi="Times New Roman"/>
                <w:sz w:val="24"/>
                <w:szCs w:val="24"/>
              </w:rPr>
              <w:t>Техническото предложение на участника, изложено в рамките на 93 страници, съдържа двата изискуеми от възложителя компоненти в отделни приложения.</w:t>
            </w:r>
          </w:p>
          <w:p w14:paraId="299401AC" w14:textId="77777777" w:rsidR="003A68E2" w:rsidRPr="00716A4C" w:rsidRDefault="003A68E2" w:rsidP="00120D0F">
            <w:pPr>
              <w:tabs>
                <w:tab w:val="left" w:pos="284"/>
              </w:tabs>
              <w:spacing w:after="0" w:line="245" w:lineRule="auto"/>
              <w:jc w:val="both"/>
              <w:outlineLvl w:val="2"/>
              <w:rPr>
                <w:rFonts w:ascii="Times New Roman" w:hAnsi="Times New Roman"/>
                <w:sz w:val="24"/>
                <w:szCs w:val="24"/>
              </w:rPr>
            </w:pPr>
          </w:p>
          <w:p w14:paraId="2E10EEB7" w14:textId="4979565F" w:rsidR="003A68E2" w:rsidRPr="00716A4C" w:rsidRDefault="003A68E2" w:rsidP="00120D0F">
            <w:pPr>
              <w:tabs>
                <w:tab w:val="left" w:pos="284"/>
              </w:tabs>
              <w:spacing w:after="0" w:line="245" w:lineRule="auto"/>
              <w:jc w:val="both"/>
              <w:outlineLvl w:val="2"/>
              <w:rPr>
                <w:rFonts w:ascii="Times New Roman" w:hAnsi="Times New Roman"/>
                <w:b/>
                <w:sz w:val="24"/>
                <w:szCs w:val="24"/>
              </w:rPr>
            </w:pPr>
            <w:r w:rsidRPr="0A23F562">
              <w:rPr>
                <w:rFonts w:ascii="Times New Roman" w:eastAsia="Times New Roman" w:hAnsi="Times New Roman"/>
                <w:b/>
                <w:sz w:val="24"/>
                <w:szCs w:val="24"/>
              </w:rPr>
              <w:t xml:space="preserve">Работна програма за изпълнение на предмета на поръчката </w:t>
            </w:r>
          </w:p>
          <w:p w14:paraId="5AA2A40B"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представил предложение за организация на изпълнение на строежа, като е предвидил следните основни дейности. </w:t>
            </w:r>
          </w:p>
          <w:p w14:paraId="2C7C115D"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I.1.Описание на основните дейности – Фаза проектиране. В рамките на тази дейности е предвидил подготовка на инвестиционен проект във фаза работен проект (т. I.1.1). Предвидено е проекта да включва обяснителни записки, графични части по приложимите части, подробни количествени сметки и съгласуване на проектните частни в част Архитектура, част Конструктивна/конструктивно становище и част Електро – заземителна и </w:t>
            </w:r>
            <w:proofErr w:type="spellStart"/>
            <w:r w:rsidRPr="0A23F562">
              <w:rPr>
                <w:rFonts w:ascii="Times New Roman" w:eastAsia="Times New Roman" w:hAnsi="Times New Roman"/>
                <w:sz w:val="24"/>
                <w:szCs w:val="24"/>
              </w:rPr>
              <w:t>мълниезащитна</w:t>
            </w:r>
            <w:proofErr w:type="spellEnd"/>
            <w:r w:rsidRPr="0A23F562">
              <w:rPr>
                <w:rFonts w:ascii="Times New Roman" w:eastAsia="Times New Roman" w:hAnsi="Times New Roman"/>
                <w:sz w:val="24"/>
                <w:szCs w:val="24"/>
              </w:rPr>
              <w:t xml:space="preserve"> инсталации, част Енергийна ефективно, Част Пожарна безопасност, Част ПБЗ, Част ПУСО, част Сметна документация. В т. I.1.2. Участникът е изложил </w:t>
            </w:r>
            <w:proofErr w:type="spellStart"/>
            <w:r w:rsidRPr="0A23F562">
              <w:rPr>
                <w:rFonts w:ascii="Times New Roman" w:eastAsia="Times New Roman" w:hAnsi="Times New Roman"/>
                <w:sz w:val="24"/>
                <w:szCs w:val="24"/>
              </w:rPr>
              <w:t>поддейностите</w:t>
            </w:r>
            <w:proofErr w:type="spellEnd"/>
            <w:r w:rsidRPr="0A23F562">
              <w:rPr>
                <w:rFonts w:ascii="Times New Roman" w:eastAsia="Times New Roman" w:hAnsi="Times New Roman"/>
                <w:sz w:val="24"/>
                <w:szCs w:val="24"/>
              </w:rPr>
              <w:t xml:space="preserve">, свързани с упражняване на авторски надзор по време на строителството. Офертата продължава с представяне на </w:t>
            </w:r>
            <w:proofErr w:type="spellStart"/>
            <w:r w:rsidRPr="0A23F562">
              <w:rPr>
                <w:rFonts w:ascii="Times New Roman" w:eastAsia="Times New Roman" w:hAnsi="Times New Roman"/>
                <w:sz w:val="24"/>
                <w:szCs w:val="24"/>
              </w:rPr>
              <w:t>поддейностите</w:t>
            </w:r>
            <w:proofErr w:type="spellEnd"/>
            <w:r w:rsidRPr="0A23F562">
              <w:rPr>
                <w:rFonts w:ascii="Times New Roman" w:eastAsia="Times New Roman" w:hAnsi="Times New Roman"/>
                <w:sz w:val="24"/>
                <w:szCs w:val="24"/>
              </w:rPr>
              <w:t xml:space="preserve">, етапи и последователност за изпълнение на техническия инвестиционен проект във фаза работен проект (т. I.2), които са подготовка за изработване на Технически инвестиционен проект във фаза работен проект, включващ създаване на организационна структура (т. I.2.1.1), определяне на ръководител проектантски екип (т. I.2.1.2), съставяне на план за изпълнение на ТИП (т. I.2.1.3). В т. I.2. участникът е представил етапите на изпълнение на ТИП, които са </w:t>
            </w:r>
          </w:p>
          <w:p w14:paraId="2EB2EEAF"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запознаване на съществуващата ситуация на обекта БЛОК „</w:t>
            </w:r>
            <w:proofErr w:type="spellStart"/>
            <w:r w:rsidRPr="0A23F562">
              <w:rPr>
                <w:rFonts w:ascii="Times New Roman" w:eastAsia="Times New Roman" w:hAnsi="Times New Roman"/>
                <w:sz w:val="24"/>
                <w:szCs w:val="24"/>
              </w:rPr>
              <w:t>Балчо</w:t>
            </w:r>
            <w:proofErr w:type="spellEnd"/>
            <w:r w:rsidRPr="0A23F562">
              <w:rPr>
                <w:rFonts w:ascii="Times New Roman" w:eastAsia="Times New Roman" w:hAnsi="Times New Roman"/>
                <w:sz w:val="24"/>
                <w:szCs w:val="24"/>
              </w:rPr>
              <w:t xml:space="preserve"> войвода“ с адрес: гр. Русе, ул. Рига 22а - композиция от две отделни тела, разделени от </w:t>
            </w:r>
            <w:proofErr w:type="spellStart"/>
            <w:r w:rsidRPr="0A23F562">
              <w:rPr>
                <w:rFonts w:ascii="Times New Roman" w:eastAsia="Times New Roman" w:hAnsi="Times New Roman"/>
                <w:sz w:val="24"/>
                <w:szCs w:val="24"/>
              </w:rPr>
              <w:t>дилатационна</w:t>
            </w:r>
            <w:proofErr w:type="spellEnd"/>
            <w:r w:rsidRPr="0A23F562">
              <w:rPr>
                <w:rFonts w:ascii="Times New Roman" w:eastAsia="Times New Roman" w:hAnsi="Times New Roman"/>
                <w:sz w:val="24"/>
                <w:szCs w:val="24"/>
              </w:rPr>
              <w:t xml:space="preserve"> фуга, без функционални връзки помежду си (т. I.2.2.1); изготвяне на ТИП (т. I.2.2.2); определяне на работен процес и последователно при изготвяне на ТИП и изпълнение на конкретните мерките от енергийното обследване и в съответствие с Националната програма за енергийна ефективност на </w:t>
            </w:r>
            <w:proofErr w:type="spellStart"/>
            <w:r w:rsidRPr="0A23F562">
              <w:rPr>
                <w:rFonts w:ascii="Times New Roman" w:eastAsia="Times New Roman" w:hAnsi="Times New Roman"/>
                <w:sz w:val="24"/>
                <w:szCs w:val="24"/>
              </w:rPr>
              <w:t>многофамилни</w:t>
            </w:r>
            <w:proofErr w:type="spellEnd"/>
            <w:r w:rsidRPr="0A23F562">
              <w:rPr>
                <w:rFonts w:ascii="Times New Roman" w:eastAsia="Times New Roman" w:hAnsi="Times New Roman"/>
                <w:sz w:val="24"/>
                <w:szCs w:val="24"/>
              </w:rPr>
              <w:t xml:space="preserve"> жилищни сгради (т. I.2.2.3), като представените мерки са в съответствие с изискванията от обследването за всяка конкретна мярка; съгласуване на техническите инвестиционни проекти с необходимите експлоатационни дружества (т. I.2.2.4), описани в две подточки. На следващо място участникът представя описание на основните дейности във фаза изпълнение на СМР (т. I.2). Представен е график в календарни дни за натовареност по отношение на посочените етапи по работници и календарни дни. </w:t>
            </w:r>
          </w:p>
          <w:p w14:paraId="217B7782"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 т. II участникът е представил Организация, мобилизация и разпределение на използваните ресурси – проектантски и строителен екипи (стр. 22-36). Дейностите са разделени на Мобилизиране на екипа при дейност изготвяна на ТИП и Разпределение </w:t>
            </w:r>
            <w:r w:rsidRPr="0A23F562">
              <w:rPr>
                <w:rFonts w:ascii="Times New Roman" w:eastAsia="Times New Roman" w:hAnsi="Times New Roman"/>
                <w:sz w:val="24"/>
                <w:szCs w:val="24"/>
              </w:rPr>
              <w:lastRenderedPageBreak/>
              <w:t>на ресурсите за изпълнение поръчките, в които са описани функциите на експертите и предвидените технически и финансов ресурс.</w:t>
            </w:r>
          </w:p>
          <w:p w14:paraId="18A47817"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 т. III от офертата на участника се съдържа Предложение относно мерките за осигуряване на качество, включително процедури за контрол с цел качествено и навременно изпълнение на поръчката. На първо място са представени мерки по отношение навременно изпълнение на дейността изготвяне на ТИП и авторски надзор. Подточките включват подход за реализация на ТИП и авторски надзор (т. III.1.1), Мерки за превенция и управление на дейностите по изготвяне на ТИП и авторски надзор, като от перспективата на Възложителя и Проектанта (III.1.2), Механизми за контрол при изпълнение на посочените дейности (III.1.3), която описва методологията за изпълнение на поръчката, контрол на документите, контрол на дейностите по проектиране. На следващо място са </w:t>
            </w:r>
          </w:p>
          <w:p w14:paraId="789FD73B"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представени принципите за комуникация с възложителя при изпълнение на ТИП и авторски надзор, предпоставките за изпълнение на договора. В т. III.2 са изложени мерки за осигуряване на качеството при изпълнение СМР (стр. 41-56). Мерките са предвидени относно служители и работници, относно клиентите, относно здравословни и безопасни условия на труд, осигуряване на пожарна безопасност, организация по спазване на правилата и нормите за пожарна безопасност, ликвидиране на пожари и аварии, план за действие при силни земетресения, мерки за намаляване на дискомфорта на местното население, относно опазване на околната среда, относно материали и доставки) и са съобразени със съответните нормативни изисквания. </w:t>
            </w:r>
          </w:p>
          <w:p w14:paraId="2710DA36"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На следващо място участникът е представил специфичните технически изисквания към топлофизичните характеристики на строителните продукти за постигане на енергоспестяващия ефект на сградите (стр. 50-51). Участникът е посочил, че работи на база на сертифицирана интегрирана система за управление на качеството, околната среда, здравословните и безопасни условия на труд съгласно ISO 9001:2008, ISO 14001:2004 и OHSAS 18001:2007. </w:t>
            </w:r>
          </w:p>
          <w:p w14:paraId="4C90131F"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установил и посочил възможните външни рискове при изпълнение на поръчката и мерки за преодоляването им в подточки от а до j. Представени са в табличен вид идентифицираните рискове и съответните им мерки за преодоляване и недопускане на риска. </w:t>
            </w:r>
          </w:p>
          <w:p w14:paraId="4E3A6D5E"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представил Линеен график,  обхващащ двете дейности 30 дни за проектиране и 90 дни за изпълнение на проекта.  </w:t>
            </w:r>
          </w:p>
          <w:p w14:paraId="572408AE" w14:textId="5A692C04" w:rsidR="003A68E2" w:rsidRPr="00716A4C" w:rsidRDefault="003A68E2" w:rsidP="00120D0F">
            <w:pPr>
              <w:tabs>
                <w:tab w:val="left" w:pos="284"/>
              </w:tabs>
              <w:spacing w:after="0" w:line="245" w:lineRule="auto"/>
              <w:jc w:val="both"/>
              <w:outlineLvl w:val="2"/>
              <w:rPr>
                <w:rFonts w:ascii="Times New Roman" w:hAnsi="Times New Roman"/>
                <w:b/>
                <w:sz w:val="24"/>
                <w:szCs w:val="24"/>
              </w:rPr>
            </w:pPr>
            <w:r w:rsidRPr="0A23F562">
              <w:rPr>
                <w:rFonts w:ascii="Times New Roman" w:eastAsia="Times New Roman" w:hAnsi="Times New Roman"/>
                <w:b/>
                <w:sz w:val="24"/>
                <w:szCs w:val="24"/>
              </w:rPr>
              <w:t xml:space="preserve">Обяснителна записка </w:t>
            </w:r>
          </w:p>
          <w:p w14:paraId="1C6DEDC7"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 обяснителната си записка изпълнителят описал елементите, които ще бъдат използвани за изпълнение на поръчката. Последователността, която предлага е, 1. Подготовка на основата за полагане на ТИС, 2. Закрепване на топлоизолационния слой, </w:t>
            </w:r>
            <w:proofErr w:type="spellStart"/>
            <w:r w:rsidRPr="0A23F562">
              <w:rPr>
                <w:rFonts w:ascii="Times New Roman" w:eastAsia="Times New Roman" w:hAnsi="Times New Roman"/>
                <w:sz w:val="24"/>
                <w:szCs w:val="24"/>
              </w:rPr>
              <w:t>дюбелиране</w:t>
            </w:r>
            <w:proofErr w:type="spellEnd"/>
            <w:r w:rsidRPr="0A23F562">
              <w:rPr>
                <w:rFonts w:ascii="Times New Roman" w:eastAsia="Times New Roman" w:hAnsi="Times New Roman"/>
                <w:sz w:val="24"/>
                <w:szCs w:val="24"/>
              </w:rPr>
              <w:t xml:space="preserve">, армиране на топлоизолационните системи, 3. </w:t>
            </w:r>
            <w:proofErr w:type="spellStart"/>
            <w:r w:rsidRPr="0A23F562">
              <w:rPr>
                <w:rFonts w:ascii="Times New Roman" w:eastAsia="Times New Roman" w:hAnsi="Times New Roman"/>
                <w:sz w:val="24"/>
                <w:szCs w:val="24"/>
              </w:rPr>
              <w:t>Дюбелиране</w:t>
            </w:r>
            <w:proofErr w:type="spellEnd"/>
            <w:r w:rsidRPr="0A23F562">
              <w:rPr>
                <w:rFonts w:ascii="Times New Roman" w:eastAsia="Times New Roman" w:hAnsi="Times New Roman"/>
                <w:sz w:val="24"/>
                <w:szCs w:val="24"/>
              </w:rPr>
              <w:t xml:space="preserve">, 4. Армиране на топлоизолационните системи, 5. Оформяне на цокъла, 6. Заработване на фуги, 7. Ръбове и краища, 8. отвори в топлоизолационната система (като е анализирана е връзката на ТИС с други конструктивни детайли в областта на покрива, външните стени, , терасите и балконите, врати, прозорци и техните рамки, подпрозоречни первази, </w:t>
            </w:r>
            <w:proofErr w:type="spellStart"/>
            <w:r w:rsidRPr="0A23F562">
              <w:rPr>
                <w:rFonts w:ascii="Times New Roman" w:eastAsia="Times New Roman" w:hAnsi="Times New Roman"/>
                <w:sz w:val="24"/>
                <w:szCs w:val="24"/>
              </w:rPr>
              <w:t>ролетни</w:t>
            </w:r>
            <w:proofErr w:type="spellEnd"/>
            <w:r w:rsidRPr="0A23F562">
              <w:rPr>
                <w:rFonts w:ascii="Times New Roman" w:eastAsia="Times New Roman" w:hAnsi="Times New Roman"/>
                <w:sz w:val="24"/>
                <w:szCs w:val="24"/>
              </w:rPr>
              <w:t xml:space="preserve"> щори), 9. </w:t>
            </w:r>
            <w:proofErr w:type="spellStart"/>
            <w:r w:rsidRPr="0A23F562">
              <w:rPr>
                <w:rFonts w:ascii="Times New Roman" w:eastAsia="Times New Roman" w:hAnsi="Times New Roman"/>
                <w:sz w:val="24"/>
                <w:szCs w:val="24"/>
              </w:rPr>
              <w:t>финишни</w:t>
            </w:r>
            <w:proofErr w:type="spellEnd"/>
            <w:r w:rsidRPr="0A23F562">
              <w:rPr>
                <w:rFonts w:ascii="Times New Roman" w:eastAsia="Times New Roman" w:hAnsi="Times New Roman"/>
                <w:sz w:val="24"/>
                <w:szCs w:val="24"/>
              </w:rPr>
              <w:t xml:space="preserve"> покрития, като е изложил подробно дейностите по  подмяна на дограми, зидария с </w:t>
            </w:r>
            <w:proofErr w:type="spellStart"/>
            <w:r w:rsidRPr="0A23F562">
              <w:rPr>
                <w:rFonts w:ascii="Times New Roman" w:eastAsia="Times New Roman" w:hAnsi="Times New Roman"/>
                <w:sz w:val="24"/>
                <w:szCs w:val="24"/>
              </w:rPr>
              <w:t>итонг</w:t>
            </w:r>
            <w:proofErr w:type="spellEnd"/>
            <w:r w:rsidRPr="0A23F562">
              <w:rPr>
                <w:rFonts w:ascii="Times New Roman" w:eastAsia="Times New Roman" w:hAnsi="Times New Roman"/>
                <w:sz w:val="24"/>
                <w:szCs w:val="24"/>
              </w:rPr>
              <w:t xml:space="preserve">, </w:t>
            </w:r>
            <w:proofErr w:type="spellStart"/>
            <w:r w:rsidRPr="0A23F562">
              <w:rPr>
                <w:rFonts w:ascii="Times New Roman" w:eastAsia="Times New Roman" w:hAnsi="Times New Roman"/>
                <w:sz w:val="24"/>
                <w:szCs w:val="24"/>
              </w:rPr>
              <w:t>топлоизолиране</w:t>
            </w:r>
            <w:proofErr w:type="spellEnd"/>
            <w:r w:rsidRPr="0A23F562">
              <w:rPr>
                <w:rFonts w:ascii="Times New Roman" w:eastAsia="Times New Roman" w:hAnsi="Times New Roman"/>
                <w:sz w:val="24"/>
                <w:szCs w:val="24"/>
              </w:rPr>
              <w:t xml:space="preserve"> на покривна конструкция, бояджийски работи –</w:t>
            </w:r>
            <w:proofErr w:type="spellStart"/>
            <w:r w:rsidRPr="0A23F562">
              <w:rPr>
                <w:rFonts w:ascii="Times New Roman" w:eastAsia="Times New Roman" w:hAnsi="Times New Roman"/>
                <w:sz w:val="24"/>
                <w:szCs w:val="24"/>
              </w:rPr>
              <w:t>латексова</w:t>
            </w:r>
            <w:proofErr w:type="spellEnd"/>
            <w:r w:rsidRPr="0A23F562">
              <w:rPr>
                <w:rFonts w:ascii="Times New Roman" w:eastAsia="Times New Roman" w:hAnsi="Times New Roman"/>
                <w:sz w:val="24"/>
                <w:szCs w:val="24"/>
              </w:rPr>
              <w:t xml:space="preserve"> боя, бояджийски работи – метални повърхности, довършителни работи, електрически инсталации. </w:t>
            </w:r>
          </w:p>
          <w:p w14:paraId="4047BAB8"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излага предложение за оптимизиране и максимизиране на експлоатационните качества на сградата (стр. 84-89). Участникът представя подобренията в експлоатационните качества на сградата в следните точки: 1. Без </w:t>
            </w:r>
            <w:r w:rsidRPr="0A23F562">
              <w:rPr>
                <w:rFonts w:ascii="Times New Roman" w:eastAsia="Times New Roman" w:hAnsi="Times New Roman"/>
                <w:sz w:val="24"/>
                <w:szCs w:val="24"/>
              </w:rPr>
              <w:lastRenderedPageBreak/>
              <w:t xml:space="preserve">топлинни мостове и </w:t>
            </w:r>
            <w:proofErr w:type="spellStart"/>
            <w:r w:rsidRPr="0A23F562">
              <w:rPr>
                <w:rFonts w:ascii="Times New Roman" w:eastAsia="Times New Roman" w:hAnsi="Times New Roman"/>
                <w:sz w:val="24"/>
                <w:szCs w:val="24"/>
              </w:rPr>
              <w:t>вздухопроницаемост</w:t>
            </w:r>
            <w:proofErr w:type="spellEnd"/>
            <w:r w:rsidRPr="0A23F562">
              <w:rPr>
                <w:rFonts w:ascii="Times New Roman" w:eastAsia="Times New Roman" w:hAnsi="Times New Roman"/>
                <w:sz w:val="24"/>
                <w:szCs w:val="24"/>
              </w:rPr>
              <w:t xml:space="preserve">, 2. висококачествени прозоречни рамки и стъклопакети, 3. чист въздух и приятен микроклимат в помещенията, 4. обитаване по време на обновяването, 5. лесен комфорт, 6. достъпност на средата, защита от шум. </w:t>
            </w:r>
          </w:p>
          <w:p w14:paraId="1AD2ED01" w14:textId="77777777" w:rsidR="003A68E2" w:rsidRPr="00716A4C" w:rsidRDefault="003A68E2"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Участникът излага следните предимства на своето предложение:</w:t>
            </w:r>
          </w:p>
          <w:p w14:paraId="28DAEFC5" w14:textId="77777777" w:rsidR="003A68E2" w:rsidRPr="00716A4C" w:rsidRDefault="003A68E2" w:rsidP="00120D0F">
            <w:pPr>
              <w:pStyle w:val="a4"/>
              <w:widowControl w:val="0"/>
              <w:numPr>
                <w:ilvl w:val="0"/>
                <w:numId w:val="34"/>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Изпълняване на енергоспестяващи мерки с по-висока енергийна ефективност от предписаните относно материали за външна топлоизолация:</w:t>
            </w:r>
          </w:p>
          <w:p w14:paraId="722D1914" w14:textId="77777777" w:rsidR="003A68E2" w:rsidRPr="00716A4C" w:rsidRDefault="003A68E2" w:rsidP="00120D0F">
            <w:pPr>
              <w:pStyle w:val="a4"/>
              <w:widowControl w:val="0"/>
              <w:numPr>
                <w:ilvl w:val="0"/>
                <w:numId w:val="35"/>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вместо предписаните в обследването за ЕЕ Топлоизолации с EPS с </w:t>
            </w:r>
            <w:proofErr w:type="spellStart"/>
            <w:r w:rsidRPr="00716A4C">
              <w:rPr>
                <w:rFonts w:ascii="Times New Roman" w:eastAsia="Times New Roman" w:hAnsi="Times New Roman"/>
                <w:sz w:val="24"/>
                <w:szCs w:val="24"/>
                <w:lang w:eastAsia="bg-BG"/>
              </w:rPr>
              <w:t>коеф</w:t>
            </w:r>
            <w:proofErr w:type="spellEnd"/>
            <w:r w:rsidRPr="00716A4C">
              <w:rPr>
                <w:rFonts w:ascii="Times New Roman" w:eastAsia="Times New Roman" w:hAnsi="Times New Roman"/>
                <w:sz w:val="24"/>
                <w:szCs w:val="24"/>
                <w:lang w:eastAsia="bg-BG"/>
              </w:rPr>
              <w:t>. на</w:t>
            </w:r>
            <w:r>
              <w:br/>
            </w:r>
            <w:r w:rsidRPr="00716A4C">
              <w:rPr>
                <w:rFonts w:ascii="Times New Roman" w:eastAsia="Times New Roman" w:hAnsi="Times New Roman"/>
                <w:sz w:val="24"/>
                <w:szCs w:val="24"/>
                <w:lang w:eastAsia="bg-BG"/>
              </w:rPr>
              <w:t>топлопроводност А,=0,035 W/</w:t>
            </w:r>
            <w:proofErr w:type="spellStart"/>
            <w:r w:rsidRPr="00716A4C">
              <w:rPr>
                <w:rFonts w:ascii="Times New Roman" w:eastAsia="Times New Roman" w:hAnsi="Times New Roman"/>
                <w:sz w:val="24"/>
                <w:szCs w:val="24"/>
                <w:lang w:eastAsia="bg-BG"/>
              </w:rPr>
              <w:t>mK</w:t>
            </w:r>
            <w:proofErr w:type="spellEnd"/>
            <w:r w:rsidRPr="00716A4C">
              <w:rPr>
                <w:rFonts w:ascii="Times New Roman" w:eastAsia="Times New Roman" w:hAnsi="Times New Roman"/>
                <w:sz w:val="24"/>
                <w:szCs w:val="24"/>
                <w:lang w:eastAsia="bg-BG"/>
              </w:rPr>
              <w:t xml:space="preserve"> ще бъдат вложени EPS с </w:t>
            </w:r>
            <w:proofErr w:type="spellStart"/>
            <w:r w:rsidRPr="00716A4C">
              <w:rPr>
                <w:rFonts w:ascii="Times New Roman" w:eastAsia="Times New Roman" w:hAnsi="Times New Roman"/>
                <w:sz w:val="24"/>
                <w:szCs w:val="24"/>
                <w:lang w:eastAsia="bg-BG"/>
              </w:rPr>
              <w:t>коеф</w:t>
            </w:r>
            <w:proofErr w:type="spellEnd"/>
            <w:r w:rsidRPr="00716A4C">
              <w:rPr>
                <w:rFonts w:ascii="Times New Roman" w:eastAsia="Times New Roman" w:hAnsi="Times New Roman"/>
                <w:sz w:val="24"/>
                <w:szCs w:val="24"/>
                <w:lang w:eastAsia="bg-BG"/>
              </w:rPr>
              <w:t>. на топлопроводност Х=0,027 W/</w:t>
            </w:r>
            <w:proofErr w:type="spellStart"/>
            <w:r w:rsidRPr="00716A4C">
              <w:rPr>
                <w:rFonts w:ascii="Times New Roman" w:eastAsia="Times New Roman" w:hAnsi="Times New Roman"/>
                <w:sz w:val="24"/>
                <w:szCs w:val="24"/>
                <w:lang w:eastAsia="bg-BG"/>
              </w:rPr>
              <w:t>mK</w:t>
            </w:r>
            <w:proofErr w:type="spellEnd"/>
            <w:r w:rsidRPr="00716A4C">
              <w:rPr>
                <w:rFonts w:ascii="Times New Roman" w:eastAsia="Times New Roman" w:hAnsi="Times New Roman"/>
                <w:sz w:val="24"/>
                <w:szCs w:val="24"/>
                <w:lang w:eastAsia="bg-BG"/>
              </w:rPr>
              <w:t>, която е с по-висока енергийна ефективност</w:t>
            </w:r>
          </w:p>
          <w:p w14:paraId="4727FD2A" w14:textId="77777777" w:rsidR="003A68E2" w:rsidRPr="00716A4C" w:rsidRDefault="003A68E2" w:rsidP="00120D0F">
            <w:pPr>
              <w:pStyle w:val="a4"/>
              <w:widowControl w:val="0"/>
              <w:numPr>
                <w:ilvl w:val="0"/>
                <w:numId w:val="35"/>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вместо предписаните в обследването за ЕЕ Топлоизолации с XPS с </w:t>
            </w:r>
            <w:proofErr w:type="spellStart"/>
            <w:r w:rsidRPr="00716A4C">
              <w:rPr>
                <w:rFonts w:ascii="Times New Roman" w:eastAsia="Times New Roman" w:hAnsi="Times New Roman"/>
                <w:sz w:val="24"/>
                <w:szCs w:val="24"/>
                <w:lang w:eastAsia="bg-BG"/>
              </w:rPr>
              <w:t>коеф</w:t>
            </w:r>
            <w:proofErr w:type="spellEnd"/>
            <w:r w:rsidRPr="00716A4C">
              <w:rPr>
                <w:rFonts w:ascii="Times New Roman" w:eastAsia="Times New Roman" w:hAnsi="Times New Roman"/>
                <w:sz w:val="24"/>
                <w:szCs w:val="24"/>
                <w:lang w:eastAsia="bg-BG"/>
              </w:rPr>
              <w:t>. на</w:t>
            </w:r>
            <w:r>
              <w:br/>
            </w:r>
            <w:r w:rsidRPr="00716A4C">
              <w:rPr>
                <w:rFonts w:ascii="Times New Roman" w:eastAsia="Times New Roman" w:hAnsi="Times New Roman"/>
                <w:sz w:val="24"/>
                <w:szCs w:val="24"/>
                <w:lang w:eastAsia="bg-BG"/>
              </w:rPr>
              <w:t>топлопроводност А=0,035 W/</w:t>
            </w:r>
            <w:proofErr w:type="spellStart"/>
            <w:r w:rsidRPr="00716A4C">
              <w:rPr>
                <w:rFonts w:ascii="Times New Roman" w:eastAsia="Times New Roman" w:hAnsi="Times New Roman"/>
                <w:sz w:val="24"/>
                <w:szCs w:val="24"/>
                <w:lang w:eastAsia="bg-BG"/>
              </w:rPr>
              <w:t>mK</w:t>
            </w:r>
            <w:proofErr w:type="spellEnd"/>
            <w:r w:rsidRPr="00716A4C">
              <w:rPr>
                <w:rFonts w:ascii="Times New Roman" w:eastAsia="Times New Roman" w:hAnsi="Times New Roman"/>
                <w:sz w:val="24"/>
                <w:szCs w:val="24"/>
                <w:lang w:eastAsia="bg-BG"/>
              </w:rPr>
              <w:t xml:space="preserve"> ще вложим XPS с </w:t>
            </w:r>
            <w:proofErr w:type="spellStart"/>
            <w:r w:rsidRPr="00716A4C">
              <w:rPr>
                <w:rFonts w:ascii="Times New Roman" w:eastAsia="Times New Roman" w:hAnsi="Times New Roman"/>
                <w:sz w:val="24"/>
                <w:szCs w:val="24"/>
                <w:lang w:eastAsia="bg-BG"/>
              </w:rPr>
              <w:t>коеф</w:t>
            </w:r>
            <w:proofErr w:type="spellEnd"/>
            <w:r w:rsidRPr="00716A4C">
              <w:rPr>
                <w:rFonts w:ascii="Times New Roman" w:eastAsia="Times New Roman" w:hAnsi="Times New Roman"/>
                <w:sz w:val="24"/>
                <w:szCs w:val="24"/>
                <w:lang w:eastAsia="bg-BG"/>
              </w:rPr>
              <w:t>. на топлопроводност</w:t>
            </w:r>
            <w:r>
              <w:br/>
            </w:r>
            <w:r w:rsidRPr="00716A4C">
              <w:rPr>
                <w:rFonts w:ascii="Times New Roman" w:eastAsia="Times New Roman" w:hAnsi="Times New Roman"/>
                <w:sz w:val="24"/>
                <w:szCs w:val="24"/>
                <w:lang w:eastAsia="bg-BG"/>
              </w:rPr>
              <w:t>Х=0,027 W/</w:t>
            </w:r>
            <w:proofErr w:type="spellStart"/>
            <w:r w:rsidRPr="00716A4C">
              <w:rPr>
                <w:rFonts w:ascii="Times New Roman" w:eastAsia="Times New Roman" w:hAnsi="Times New Roman"/>
                <w:sz w:val="24"/>
                <w:szCs w:val="24"/>
                <w:lang w:eastAsia="bg-BG"/>
              </w:rPr>
              <w:t>mK</w:t>
            </w:r>
            <w:proofErr w:type="spellEnd"/>
            <w:r w:rsidRPr="00716A4C">
              <w:rPr>
                <w:rFonts w:ascii="Times New Roman" w:eastAsia="Times New Roman" w:hAnsi="Times New Roman"/>
                <w:sz w:val="24"/>
                <w:szCs w:val="24"/>
                <w:lang w:eastAsia="bg-BG"/>
              </w:rPr>
              <w:t>, която е с по-висока енергийна ефективност</w:t>
            </w:r>
          </w:p>
          <w:p w14:paraId="6428197C" w14:textId="77777777" w:rsidR="003A68E2" w:rsidRPr="00716A4C" w:rsidRDefault="003A68E2" w:rsidP="00120D0F">
            <w:pPr>
              <w:pStyle w:val="a4"/>
              <w:widowControl w:val="0"/>
              <w:numPr>
                <w:ilvl w:val="0"/>
                <w:numId w:val="34"/>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Използване на единна топлоизолационна система /комплект/ относно:</w:t>
            </w:r>
          </w:p>
          <w:p w14:paraId="71669318" w14:textId="77777777" w:rsidR="003A68E2" w:rsidRPr="00716A4C" w:rsidRDefault="003A68E2" w:rsidP="00120D0F">
            <w:pPr>
              <w:pStyle w:val="a4"/>
              <w:widowControl w:val="0"/>
              <w:numPr>
                <w:ilvl w:val="0"/>
                <w:numId w:val="35"/>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Подмяна на дограми;</w:t>
            </w:r>
          </w:p>
          <w:p w14:paraId="0725F2E3" w14:textId="77777777" w:rsidR="003A68E2" w:rsidRPr="00716A4C" w:rsidRDefault="003A68E2" w:rsidP="00120D0F">
            <w:pPr>
              <w:pStyle w:val="a4"/>
              <w:widowControl w:val="0"/>
              <w:numPr>
                <w:ilvl w:val="0"/>
                <w:numId w:val="35"/>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Външна интегрирана топлоизолационна система.</w:t>
            </w:r>
          </w:p>
          <w:p w14:paraId="55E3A8FC" w14:textId="4710E64C" w:rsidR="003A68E2" w:rsidRPr="00716A4C" w:rsidRDefault="003A68E2" w:rsidP="00120D0F">
            <w:pPr>
              <w:widowControl w:val="0"/>
              <w:tabs>
                <w:tab w:val="left" w:pos="1953"/>
              </w:tabs>
              <w:spacing w:after="0" w:line="245" w:lineRule="auto"/>
              <w:rPr>
                <w:rFonts w:ascii="Times New Roman" w:hAnsi="Times New Roman"/>
                <w:sz w:val="24"/>
                <w:szCs w:val="24"/>
              </w:rPr>
            </w:pPr>
            <w:r w:rsidRPr="0A23F562">
              <w:rPr>
                <w:rFonts w:ascii="Times New Roman" w:eastAsia="Times New Roman" w:hAnsi="Times New Roman"/>
                <w:sz w:val="24"/>
                <w:szCs w:val="24"/>
              </w:rPr>
              <w:t>Участникът е представил приложил технологична инструкция за изграждане на топлоизолационни системи и сертификати за използваните материали (</w:t>
            </w:r>
            <w:r w:rsidR="0A23F562" w:rsidRPr="0A23F562">
              <w:rPr>
                <w:rFonts w:ascii="Times New Roman" w:eastAsia="Times New Roman" w:hAnsi="Times New Roman"/>
                <w:sz w:val="24"/>
                <w:szCs w:val="24"/>
              </w:rPr>
              <w:t>168</w:t>
            </w:r>
            <w:r w:rsidRPr="0A23F562">
              <w:rPr>
                <w:rFonts w:ascii="Times New Roman" w:eastAsia="Times New Roman" w:hAnsi="Times New Roman"/>
                <w:sz w:val="24"/>
                <w:szCs w:val="24"/>
              </w:rPr>
              <w:t xml:space="preserve"> страници).</w:t>
            </w:r>
          </w:p>
        </w:tc>
      </w:tr>
    </w:tbl>
    <w:p w14:paraId="59C781D1" w14:textId="77777777" w:rsidR="003A68E2" w:rsidRPr="00716A4C" w:rsidRDefault="003A68E2" w:rsidP="00120D0F">
      <w:pPr>
        <w:spacing w:after="0" w:line="245" w:lineRule="auto"/>
        <w:jc w:val="both"/>
        <w:rPr>
          <w:rFonts w:ascii="Times New Roman" w:hAnsi="Times New Roman"/>
          <w:sz w:val="24"/>
          <w:szCs w:val="24"/>
        </w:rPr>
      </w:pPr>
    </w:p>
    <w:p w14:paraId="55CC205E" w14:textId="77777777" w:rsidR="003A68E2" w:rsidRPr="00716A4C" w:rsidRDefault="003A68E2" w:rsidP="00120D0F">
      <w:pPr>
        <w:spacing w:after="0" w:line="245" w:lineRule="auto"/>
        <w:jc w:val="both"/>
        <w:rPr>
          <w:rFonts w:ascii="Times New Roman" w:hAnsi="Times New Roman"/>
          <w:b/>
          <w:bCs/>
          <w:sz w:val="24"/>
          <w:szCs w:val="24"/>
        </w:rPr>
      </w:pPr>
      <w:r w:rsidRPr="0A23F562">
        <w:rPr>
          <w:rFonts w:ascii="Times New Roman" w:eastAsia="Times New Roman" w:hAnsi="Times New Roman"/>
          <w:b/>
          <w:sz w:val="24"/>
          <w:szCs w:val="24"/>
        </w:rPr>
        <w:t xml:space="preserve">Оценка на предложението: </w:t>
      </w:r>
    </w:p>
    <w:p w14:paraId="13029024" w14:textId="77777777" w:rsidR="003A68E2" w:rsidRPr="00716A4C" w:rsidRDefault="003A68E2" w:rsidP="00120D0F">
      <w:pPr>
        <w:spacing w:after="0" w:line="245" w:lineRule="auto"/>
        <w:jc w:val="both"/>
        <w:rPr>
          <w:rFonts w:ascii="Times New Roman" w:hAnsi="Times New Roman"/>
          <w:sz w:val="24"/>
          <w:szCs w:val="24"/>
        </w:rPr>
      </w:pPr>
    </w:p>
    <w:p w14:paraId="64606E52"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Както е видно от определеното минимално съдържание на техническото предложение, участникът следва да представи: </w:t>
      </w:r>
      <w:r w:rsidRPr="0A23F562">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A23F562">
        <w:rPr>
          <w:rFonts w:ascii="Times New Roman" w:eastAsia="Times New Roman" w:hAnsi="Times New Roman"/>
          <w:sz w:val="24"/>
          <w:szCs w:val="24"/>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w:t>
      </w:r>
    </w:p>
    <w:p w14:paraId="6275374C" w14:textId="77777777" w:rsidR="003A68E2" w:rsidRPr="00716A4C" w:rsidRDefault="003A68E2" w:rsidP="00120D0F">
      <w:pPr>
        <w:spacing w:after="0" w:line="245" w:lineRule="auto"/>
        <w:jc w:val="both"/>
        <w:rPr>
          <w:rFonts w:ascii="Times New Roman" w:hAnsi="Times New Roman"/>
          <w:sz w:val="24"/>
          <w:szCs w:val="24"/>
        </w:rPr>
      </w:pPr>
    </w:p>
    <w:p w14:paraId="45D753F2"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 xml:space="preserve"> </w:t>
      </w: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 – Работна програма за изпълнение на предмета на поръчката</w:t>
      </w:r>
    </w:p>
    <w:p w14:paraId="70BC55FC" w14:textId="77777777" w:rsidR="003A68E2" w:rsidRPr="00716A4C" w:rsidRDefault="003A68E2" w:rsidP="00120D0F">
      <w:pPr>
        <w:spacing w:after="0" w:line="245" w:lineRule="auto"/>
        <w:jc w:val="both"/>
        <w:rPr>
          <w:rFonts w:ascii="Times New Roman" w:hAnsi="Times New Roman"/>
          <w:sz w:val="24"/>
          <w:szCs w:val="24"/>
        </w:rPr>
      </w:pPr>
      <w:r w:rsidRPr="00716A4C">
        <w:rPr>
          <w:rFonts w:ascii="Times New Roman" w:hAnsi="Times New Roman"/>
          <w:sz w:val="24"/>
          <w:szCs w:val="24"/>
        </w:rPr>
        <w:t xml:space="preserve"> </w:t>
      </w:r>
    </w:p>
    <w:p w14:paraId="043B940B" w14:textId="77777777" w:rsidR="003A68E2" w:rsidRPr="00716A4C" w:rsidRDefault="003A68E2" w:rsidP="00120D0F">
      <w:pPr>
        <w:spacing w:after="0" w:line="245" w:lineRule="auto"/>
        <w:jc w:val="both"/>
        <w:rPr>
          <w:rFonts w:ascii="Times New Roman" w:hAnsi="Times New Roman"/>
          <w:b/>
          <w:bCs/>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7CAB2842" w14:textId="77777777" w:rsidR="003A68E2" w:rsidRPr="00716A4C" w:rsidRDefault="003A68E2" w:rsidP="00120D0F">
      <w:pPr>
        <w:spacing w:after="0" w:line="245" w:lineRule="auto"/>
        <w:jc w:val="both"/>
        <w:rPr>
          <w:rFonts w:ascii="Times New Roman" w:hAnsi="Times New Roman"/>
          <w:sz w:val="24"/>
          <w:szCs w:val="24"/>
        </w:rPr>
      </w:pPr>
    </w:p>
    <w:p w14:paraId="4D346A01"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Участникът подробно е представил 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дейности, които ще се изпълняват и тяхната последователно, предвидената механизация и влаганите строителни материали. </w:t>
      </w:r>
    </w:p>
    <w:p w14:paraId="6ED39648" w14:textId="77777777" w:rsidR="003A68E2" w:rsidRPr="00716A4C" w:rsidRDefault="003A68E2" w:rsidP="00120D0F">
      <w:pPr>
        <w:spacing w:after="0" w:line="245" w:lineRule="auto"/>
        <w:jc w:val="both"/>
        <w:rPr>
          <w:rFonts w:ascii="Times New Roman" w:hAnsi="Times New Roman"/>
          <w:sz w:val="24"/>
          <w:szCs w:val="24"/>
        </w:rPr>
      </w:pPr>
    </w:p>
    <w:p w14:paraId="463933E7"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lastRenderedPageBreak/>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1B89068D" w14:textId="77777777" w:rsidR="003A68E2" w:rsidRPr="00716A4C" w:rsidRDefault="003A68E2" w:rsidP="00120D0F">
      <w:pPr>
        <w:spacing w:after="0" w:line="245" w:lineRule="auto"/>
        <w:jc w:val="both"/>
        <w:rPr>
          <w:rFonts w:ascii="Times New Roman" w:hAnsi="Times New Roman"/>
          <w:b/>
          <w:bCs/>
          <w:sz w:val="24"/>
          <w:szCs w:val="24"/>
        </w:rPr>
      </w:pPr>
    </w:p>
    <w:p w14:paraId="72CD1CB2" w14:textId="79AD345D" w:rsidR="003A68E2" w:rsidRDefault="003A68E2" w:rsidP="00120D0F">
      <w:pPr>
        <w:spacing w:after="0" w:line="245" w:lineRule="auto"/>
        <w:jc w:val="both"/>
        <w:rPr>
          <w:rFonts w:ascii="Times New Roman" w:hAnsi="Times New Roman"/>
          <w:b/>
          <w:bCs/>
          <w:sz w:val="24"/>
          <w:szCs w:val="24"/>
        </w:rPr>
      </w:pPr>
      <w:r w:rsidRPr="0A23F562">
        <w:rPr>
          <w:rFonts w:ascii="Times New Roman" w:eastAsia="Times New Roman" w:hAnsi="Times New Roman"/>
          <w:b/>
          <w:sz w:val="24"/>
          <w:szCs w:val="24"/>
        </w:rPr>
        <w:t xml:space="preserve">Комисията оцени офертата, както следва: </w:t>
      </w:r>
    </w:p>
    <w:p w14:paraId="04BED0FF" w14:textId="77777777" w:rsidR="00C04970" w:rsidRPr="00716A4C" w:rsidRDefault="00C04970" w:rsidP="00120D0F">
      <w:pPr>
        <w:spacing w:after="0" w:line="245" w:lineRule="auto"/>
        <w:jc w:val="both"/>
        <w:rPr>
          <w:rFonts w:ascii="Times New Roman" w:hAnsi="Times New Roman"/>
          <w:sz w:val="24"/>
          <w:szCs w:val="24"/>
        </w:rPr>
      </w:pPr>
    </w:p>
    <w:p w14:paraId="41D2D1D3" w14:textId="34B39B93" w:rsidR="003A68E2" w:rsidRDefault="003A68E2" w:rsidP="00120D0F">
      <w:pPr>
        <w:pStyle w:val="af6"/>
        <w:spacing w:before="0" w:beforeAutospacing="0" w:after="0" w:afterAutospacing="0" w:line="245" w:lineRule="auto"/>
        <w:jc w:val="both"/>
        <w:rPr>
          <w:lang w:val="bg-BG"/>
        </w:rPr>
      </w:pPr>
      <w:r w:rsidRPr="00716A4C">
        <w:rPr>
          <w:lang w:val="bg-BG"/>
        </w:rPr>
        <w:t>Предложението отговаря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14:paraId="69641F15" w14:textId="77777777" w:rsidR="00C04970" w:rsidRPr="00716A4C" w:rsidRDefault="00C04970" w:rsidP="00120D0F">
      <w:pPr>
        <w:pStyle w:val="af6"/>
        <w:spacing w:before="0" w:beforeAutospacing="0" w:after="0" w:afterAutospacing="0" w:line="245" w:lineRule="auto"/>
        <w:jc w:val="both"/>
        <w:rPr>
          <w:lang w:val="bg-BG"/>
        </w:rPr>
      </w:pPr>
    </w:p>
    <w:p w14:paraId="4FC85A8D" w14:textId="1837D8F9" w:rsidR="003A68E2" w:rsidRDefault="003A68E2" w:rsidP="00120D0F">
      <w:pPr>
        <w:pStyle w:val="af6"/>
        <w:spacing w:before="0" w:beforeAutospacing="0" w:after="0" w:afterAutospacing="0" w:line="245" w:lineRule="auto"/>
        <w:jc w:val="both"/>
        <w:rPr>
          <w:lang w:val="bg-BG"/>
        </w:rPr>
      </w:pPr>
      <w:r w:rsidRPr="00716A4C">
        <w:rPr>
          <w:lang w:val="bg-BG"/>
        </w:rPr>
        <w:t xml:space="preserve">Ясно са описани и демонстрирани техническите предимства на конкретното предложение спрямо данните и информацията, посочени в техническата спецификация. Подробно са описани предлаганите технологии за изпълнение на отделните СМР при пълно съобразяване и в съответствие с данните, заложени в Техническата спецификация, включително по отношение на предлаганата топлоизолационна система /комплект/, като комисията установява че са предложени операции по монтирането й. </w:t>
      </w:r>
    </w:p>
    <w:p w14:paraId="318B8513" w14:textId="77777777" w:rsidR="00C04970" w:rsidRPr="00716A4C" w:rsidRDefault="00C04970" w:rsidP="00120D0F">
      <w:pPr>
        <w:pStyle w:val="af6"/>
        <w:spacing w:before="0" w:beforeAutospacing="0" w:after="0" w:afterAutospacing="0" w:line="245" w:lineRule="auto"/>
        <w:jc w:val="both"/>
        <w:rPr>
          <w:lang w:val="bg-BG"/>
        </w:rPr>
      </w:pPr>
    </w:p>
    <w:p w14:paraId="5446B753" w14:textId="77777777" w:rsidR="003A68E2" w:rsidRPr="00716A4C" w:rsidRDefault="003A68E2" w:rsidP="00120D0F">
      <w:pPr>
        <w:pStyle w:val="af6"/>
        <w:spacing w:before="0" w:beforeAutospacing="0" w:after="0" w:afterAutospacing="0" w:line="245" w:lineRule="auto"/>
        <w:jc w:val="both"/>
        <w:rPr>
          <w:lang w:val="bg-BG"/>
        </w:rPr>
      </w:pPr>
      <w:r w:rsidRPr="00716A4C">
        <w:rPr>
          <w:lang w:val="bg-BG"/>
        </w:rPr>
        <w:t>Направено е подробно описание на техническите показатели на строителните продукти, които ще се вложат при изпълнението на договора и тяхното съответствие с изискванията в техническата спецификация. Предложението напълно отговаря на Техническата спецификация като я допълва или превъзхожда и съдържа технически предимства относно предлаганите технологии на изпълнение и строителни продукти.</w:t>
      </w:r>
    </w:p>
    <w:p w14:paraId="37F3DEC4" w14:textId="47D86B61" w:rsidR="003A68E2" w:rsidRDefault="003A68E2" w:rsidP="00120D0F">
      <w:pPr>
        <w:pStyle w:val="af6"/>
        <w:spacing w:before="0" w:beforeAutospacing="0" w:after="0" w:afterAutospacing="0" w:line="245" w:lineRule="auto"/>
        <w:jc w:val="both"/>
        <w:rPr>
          <w:lang w:val="bg-BG"/>
        </w:rPr>
      </w:pPr>
      <w:r w:rsidRPr="00716A4C">
        <w:rPr>
          <w:lang w:val="bg-BG"/>
        </w:rPr>
        <w:t xml:space="preserve">Предложението съдържа подробна обосновка по отношение на бъдещите функционални характеристики на отделните части от строежа и представлява добавена стойност по отношение на експлоатационните качества на обновеното/изграденото. Предложени са и подробно обосновани конкретни функционални характеристики, свързани с използването на сградата и въведените енергоспестяващи мерки. </w:t>
      </w:r>
    </w:p>
    <w:p w14:paraId="549C4A13" w14:textId="77777777" w:rsidR="00C04970" w:rsidRPr="00716A4C" w:rsidRDefault="00C04970" w:rsidP="00120D0F">
      <w:pPr>
        <w:pStyle w:val="af6"/>
        <w:spacing w:before="0" w:beforeAutospacing="0" w:after="0" w:afterAutospacing="0" w:line="245" w:lineRule="auto"/>
        <w:jc w:val="both"/>
        <w:rPr>
          <w:lang w:val="bg-BG"/>
        </w:rPr>
      </w:pPr>
    </w:p>
    <w:p w14:paraId="21B5E976"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A23F562">
        <w:rPr>
          <w:rFonts w:ascii="Times New Roman" w:eastAsia="Times New Roman" w:hAnsi="Times New Roman"/>
          <w:sz w:val="24"/>
          <w:szCs w:val="24"/>
        </w:rPr>
        <w:t>подпоказател</w:t>
      </w:r>
      <w:proofErr w:type="spellEnd"/>
      <w:r w:rsidRPr="0A23F562">
        <w:rPr>
          <w:rFonts w:ascii="Times New Roman" w:eastAsia="Times New Roman" w:hAnsi="Times New Roman"/>
          <w:sz w:val="24"/>
          <w:szCs w:val="24"/>
        </w:rPr>
        <w:t xml:space="preserve"> следва да се оцени с </w:t>
      </w:r>
      <w:r w:rsidRPr="0A23F562">
        <w:rPr>
          <w:rFonts w:ascii="Times New Roman" w:eastAsia="Times New Roman" w:hAnsi="Times New Roman"/>
          <w:b/>
          <w:sz w:val="24"/>
          <w:szCs w:val="24"/>
          <w:u w:val="single"/>
        </w:rPr>
        <w:t>15 точки.</w:t>
      </w:r>
    </w:p>
    <w:p w14:paraId="5ACA08B1" w14:textId="77777777" w:rsidR="003A68E2" w:rsidRPr="00716A4C" w:rsidRDefault="003A68E2" w:rsidP="00120D0F">
      <w:pPr>
        <w:spacing w:after="0" w:line="245" w:lineRule="auto"/>
        <w:jc w:val="both"/>
        <w:rPr>
          <w:rFonts w:ascii="Times New Roman" w:hAnsi="Times New Roman"/>
          <w:sz w:val="24"/>
          <w:szCs w:val="24"/>
        </w:rPr>
      </w:pPr>
      <w:r w:rsidRPr="00716A4C">
        <w:rPr>
          <w:rFonts w:ascii="Times New Roman" w:hAnsi="Times New Roman"/>
          <w:sz w:val="24"/>
          <w:szCs w:val="24"/>
        </w:rPr>
        <w:t xml:space="preserve"> </w:t>
      </w:r>
    </w:p>
    <w:p w14:paraId="13BC4A51"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II – Обяснителна записка</w:t>
      </w:r>
    </w:p>
    <w:p w14:paraId="397BBB00" w14:textId="77777777" w:rsidR="003A68E2" w:rsidRPr="00716A4C" w:rsidRDefault="003A68E2" w:rsidP="00120D0F">
      <w:pPr>
        <w:spacing w:after="0" w:line="245" w:lineRule="auto"/>
        <w:jc w:val="both"/>
        <w:rPr>
          <w:rFonts w:ascii="Times New Roman" w:hAnsi="Times New Roman"/>
          <w:sz w:val="24"/>
          <w:szCs w:val="24"/>
        </w:rPr>
      </w:pPr>
      <w:r w:rsidRPr="00716A4C">
        <w:rPr>
          <w:rFonts w:ascii="Times New Roman" w:hAnsi="Times New Roman"/>
          <w:sz w:val="24"/>
          <w:szCs w:val="24"/>
        </w:rPr>
        <w:t xml:space="preserve"> </w:t>
      </w:r>
    </w:p>
    <w:p w14:paraId="5AC1C3F8" w14:textId="77777777" w:rsidR="003A68E2" w:rsidRPr="00716A4C" w:rsidRDefault="003A68E2" w:rsidP="00120D0F">
      <w:pPr>
        <w:spacing w:after="0" w:line="245" w:lineRule="auto"/>
        <w:jc w:val="both"/>
        <w:rPr>
          <w:rFonts w:ascii="Times New Roman" w:hAnsi="Times New Roman"/>
          <w:b/>
          <w:bCs/>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5687DA2F" w14:textId="77777777" w:rsidR="003A68E2" w:rsidRPr="00716A4C" w:rsidRDefault="003A68E2" w:rsidP="00120D0F">
      <w:pPr>
        <w:spacing w:after="0" w:line="245" w:lineRule="auto"/>
        <w:jc w:val="both"/>
        <w:rPr>
          <w:rFonts w:ascii="Times New Roman" w:hAnsi="Times New Roman"/>
          <w:sz w:val="24"/>
          <w:szCs w:val="24"/>
        </w:rPr>
      </w:pPr>
    </w:p>
    <w:p w14:paraId="34CA15CA"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 Участникът е предложил подробни дейности относно изпълнението на поръчката, включително подробно е описал дейностите при изграждане на топлоизолацията, изработката и монтажа на дограми и направата на покрив за постигане целите на енергийната ефективност. Участникът е предложил методи за запазване на качествата на изработеното, осигуряване на спокойно ползване на помещенията с оглед характеристиките на обекта, енергоспестяващи мерки. Участникът детайлно е развил експлоатационните качества на сградата с предложение за конкретни мерки за енергийна ефективност и бъдеща функционалност на сградата. </w:t>
      </w:r>
    </w:p>
    <w:p w14:paraId="47B2C29F" w14:textId="77777777" w:rsidR="003A68E2" w:rsidRPr="00716A4C" w:rsidRDefault="003A68E2" w:rsidP="00120D0F">
      <w:pPr>
        <w:spacing w:after="0" w:line="245" w:lineRule="auto"/>
        <w:jc w:val="both"/>
        <w:rPr>
          <w:rFonts w:ascii="Times New Roman" w:hAnsi="Times New Roman"/>
          <w:sz w:val="24"/>
          <w:szCs w:val="24"/>
        </w:rPr>
      </w:pPr>
    </w:p>
    <w:p w14:paraId="2FE1183E" w14:textId="77777777" w:rsidR="003A68E2" w:rsidRPr="00716A4C" w:rsidRDefault="003A68E2" w:rsidP="00120D0F">
      <w:pPr>
        <w:spacing w:after="0" w:line="245" w:lineRule="auto"/>
        <w:jc w:val="both"/>
        <w:rPr>
          <w:rFonts w:ascii="Times New Roman" w:hAnsi="Times New Roman"/>
          <w:b/>
          <w:bCs/>
          <w:sz w:val="24"/>
          <w:szCs w:val="24"/>
          <w:u w:val="single"/>
        </w:rPr>
      </w:pPr>
      <w:r w:rsidRPr="0A23F562">
        <w:rPr>
          <w:rFonts w:ascii="Times New Roman" w:eastAsia="Times New Roman" w:hAnsi="Times New Roman"/>
          <w:sz w:val="24"/>
          <w:szCs w:val="24"/>
        </w:rPr>
        <w:t xml:space="preserve"> 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A23F562">
        <w:rPr>
          <w:rFonts w:ascii="Times New Roman" w:eastAsia="Times New Roman" w:hAnsi="Times New Roman"/>
          <w:sz w:val="24"/>
          <w:szCs w:val="24"/>
        </w:rPr>
        <w:t>подпоказател</w:t>
      </w:r>
      <w:proofErr w:type="spellEnd"/>
      <w:r w:rsidRPr="0A23F562">
        <w:rPr>
          <w:rFonts w:ascii="Times New Roman" w:eastAsia="Times New Roman" w:hAnsi="Times New Roman"/>
          <w:sz w:val="24"/>
          <w:szCs w:val="24"/>
        </w:rPr>
        <w:t xml:space="preserve"> следва да се оцени с </w:t>
      </w:r>
      <w:r w:rsidRPr="0A23F562">
        <w:rPr>
          <w:rFonts w:ascii="Times New Roman" w:eastAsia="Times New Roman" w:hAnsi="Times New Roman"/>
          <w:b/>
          <w:sz w:val="24"/>
          <w:szCs w:val="24"/>
          <w:u w:val="single"/>
        </w:rPr>
        <w:t xml:space="preserve">15 точки. </w:t>
      </w:r>
    </w:p>
    <w:p w14:paraId="696BCB20" w14:textId="77777777" w:rsidR="003A68E2" w:rsidRPr="00716A4C" w:rsidRDefault="003A68E2" w:rsidP="00120D0F">
      <w:pPr>
        <w:spacing w:after="0" w:line="245" w:lineRule="auto"/>
        <w:jc w:val="both"/>
        <w:rPr>
          <w:rFonts w:ascii="Times New Roman" w:hAnsi="Times New Roman"/>
          <w:sz w:val="24"/>
          <w:szCs w:val="24"/>
        </w:rPr>
      </w:pPr>
    </w:p>
    <w:p w14:paraId="675C8B33"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6455180A" w14:textId="77777777" w:rsidR="003A68E2" w:rsidRPr="00716A4C" w:rsidRDefault="003A68E2" w:rsidP="00120D0F">
      <w:pPr>
        <w:spacing w:after="0" w:line="245" w:lineRule="auto"/>
        <w:jc w:val="both"/>
        <w:rPr>
          <w:rFonts w:ascii="Times New Roman" w:hAnsi="Times New Roman"/>
          <w:sz w:val="24"/>
          <w:szCs w:val="24"/>
        </w:rPr>
      </w:pPr>
    </w:p>
    <w:p w14:paraId="2F8822C8" w14:textId="0F5AD939" w:rsidR="003A68E2"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Оценка по </w:t>
      </w:r>
      <w:proofErr w:type="spellStart"/>
      <w:r w:rsidRPr="0A23F562">
        <w:rPr>
          <w:rFonts w:ascii="Times New Roman" w:eastAsia="Times New Roman" w:hAnsi="Times New Roman"/>
          <w:sz w:val="24"/>
          <w:szCs w:val="24"/>
        </w:rPr>
        <w:t>подпоказатели</w:t>
      </w:r>
      <w:proofErr w:type="spellEnd"/>
      <w:r w:rsidRPr="0A23F562">
        <w:rPr>
          <w:rFonts w:ascii="Times New Roman" w:eastAsia="Times New Roman" w:hAnsi="Times New Roman"/>
          <w:sz w:val="24"/>
          <w:szCs w:val="24"/>
        </w:rPr>
        <w:t xml:space="preserve"> </w:t>
      </w:r>
    </w:p>
    <w:p w14:paraId="2B4C289D" w14:textId="532EB6CE" w:rsidR="00C04970" w:rsidRDefault="00C04970" w:rsidP="00120D0F">
      <w:pPr>
        <w:spacing w:after="0" w:line="245" w:lineRule="auto"/>
        <w:jc w:val="both"/>
        <w:rPr>
          <w:rFonts w:ascii="Times New Roman" w:hAnsi="Times New Roman"/>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2"/>
        <w:gridCol w:w="1790"/>
      </w:tblGrid>
      <w:tr w:rsidR="00C04970" w:rsidRPr="00716A4C" w14:paraId="4D2DA9C5" w14:textId="77777777" w:rsidTr="00434855">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40C12823" w14:textId="77777777" w:rsidR="00C04970" w:rsidRPr="00716A4C" w:rsidRDefault="00C04970"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Качество на изпълнение (ПОДПОКАЗАТЕЛИ)</w:t>
            </w:r>
          </w:p>
        </w:tc>
      </w:tr>
      <w:tr w:rsidR="00C04970" w:rsidRPr="00716A4C" w14:paraId="1034D751"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6BD6C959" w14:textId="77777777" w:rsidR="00C04970" w:rsidRPr="00716A4C" w:rsidRDefault="00C04970"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9F752EB" w14:textId="77777777" w:rsidR="00C04970" w:rsidRPr="00716A4C" w:rsidRDefault="00C04970"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15 т.</w:t>
            </w:r>
          </w:p>
        </w:tc>
      </w:tr>
      <w:tr w:rsidR="00C04970" w:rsidRPr="00716A4C" w14:paraId="7C79691C"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5634FF03" w14:textId="77777777" w:rsidR="00C04970" w:rsidRPr="00716A4C" w:rsidRDefault="00C04970"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A2805F5" w14:textId="77777777" w:rsidR="00C04970" w:rsidRPr="00716A4C" w:rsidRDefault="00C04970"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15 т.</w:t>
            </w:r>
          </w:p>
        </w:tc>
      </w:tr>
      <w:tr w:rsidR="00C04970" w:rsidRPr="00716A4C" w14:paraId="1DF2285C"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58C24098" w14:textId="77777777" w:rsidR="00C04970" w:rsidRPr="00716A4C" w:rsidRDefault="00C04970"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F34F6F0" w14:textId="77777777" w:rsidR="00C04970" w:rsidRPr="00716A4C" w:rsidRDefault="00C04970"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30 т.</w:t>
            </w:r>
          </w:p>
        </w:tc>
      </w:tr>
    </w:tbl>
    <w:p w14:paraId="4369C4CB" w14:textId="3B1B369D" w:rsidR="003A68E2" w:rsidRDefault="003A68E2" w:rsidP="00120D0F">
      <w:pPr>
        <w:spacing w:after="0" w:line="245" w:lineRule="auto"/>
        <w:ind w:right="-2"/>
        <w:jc w:val="both"/>
        <w:rPr>
          <w:rFonts w:ascii="Times New Roman" w:hAnsi="Times New Roman"/>
          <w:sz w:val="24"/>
          <w:szCs w:val="24"/>
        </w:rPr>
      </w:pPr>
    </w:p>
    <w:p w14:paraId="7E13AE9D" w14:textId="3B1B369D" w:rsidR="003D59B5" w:rsidRPr="00716A4C" w:rsidRDefault="003D59B5" w:rsidP="00120D0F">
      <w:pPr>
        <w:spacing w:after="0" w:line="245" w:lineRule="auto"/>
        <w:ind w:right="-2"/>
        <w:jc w:val="both"/>
        <w:rPr>
          <w:rFonts w:ascii="Times New Roman" w:hAnsi="Times New Roman"/>
          <w:sz w:val="24"/>
          <w:szCs w:val="24"/>
        </w:rPr>
      </w:pPr>
    </w:p>
    <w:p w14:paraId="4CCE235E" w14:textId="6EABCF1F" w:rsidR="00DA73CE" w:rsidRPr="00716A4C" w:rsidRDefault="00DA73CE" w:rsidP="00120D0F">
      <w:pPr>
        <w:spacing w:after="0" w:line="245" w:lineRule="auto"/>
        <w:jc w:val="both"/>
        <w:rPr>
          <w:rFonts w:ascii="Times New Roman" w:hAnsi="Times New Roman"/>
          <w:sz w:val="24"/>
          <w:szCs w:val="24"/>
          <w:u w:val="single"/>
          <w:lang w:eastAsia="zh-CN"/>
        </w:rPr>
      </w:pPr>
      <w:r w:rsidRPr="0A23F562">
        <w:rPr>
          <w:rFonts w:ascii="Times New Roman" w:eastAsia="Times New Roman" w:hAnsi="Times New Roman"/>
          <w:b/>
          <w:sz w:val="24"/>
          <w:szCs w:val="24"/>
          <w:u w:val="single"/>
        </w:rPr>
        <w:t xml:space="preserve">7. За участник ДЗЗД „Корект </w:t>
      </w:r>
      <w:proofErr w:type="spellStart"/>
      <w:r w:rsidRPr="0A23F562">
        <w:rPr>
          <w:rFonts w:ascii="Times New Roman" w:eastAsia="Times New Roman" w:hAnsi="Times New Roman"/>
          <w:b/>
          <w:sz w:val="24"/>
          <w:szCs w:val="24"/>
          <w:u w:val="single"/>
        </w:rPr>
        <w:t>Изол</w:t>
      </w:r>
      <w:proofErr w:type="spellEnd"/>
      <w:r w:rsidRPr="0A23F562">
        <w:rPr>
          <w:rFonts w:ascii="Times New Roman" w:eastAsia="Times New Roman" w:hAnsi="Times New Roman"/>
          <w:b/>
          <w:sz w:val="24"/>
          <w:szCs w:val="24"/>
          <w:u w:val="single"/>
        </w:rPr>
        <w:t>“:</w:t>
      </w:r>
      <w:r w:rsidRPr="0A23F562">
        <w:rPr>
          <w:rFonts w:ascii="Times New Roman" w:eastAsia="Times New Roman" w:hAnsi="Times New Roman"/>
          <w:sz w:val="24"/>
          <w:szCs w:val="24"/>
          <w:u w:val="single"/>
        </w:rPr>
        <w:t xml:space="preserve"> </w:t>
      </w:r>
    </w:p>
    <w:p w14:paraId="1B2FAF28" w14:textId="77777777" w:rsidR="00DA73CE" w:rsidRPr="00716A4C" w:rsidRDefault="00DA73CE" w:rsidP="00120D0F">
      <w:pPr>
        <w:spacing w:after="0" w:line="245" w:lineRule="auto"/>
        <w:jc w:val="both"/>
        <w:rPr>
          <w:rFonts w:ascii="Times New Roman" w:hAnsi="Times New Roman"/>
          <w:b/>
          <w:sz w:val="24"/>
          <w:szCs w:val="24"/>
        </w:rPr>
      </w:pPr>
    </w:p>
    <w:p w14:paraId="0F5F5B7D" w14:textId="77777777" w:rsidR="00DA73CE" w:rsidRPr="00716A4C" w:rsidRDefault="00DA73CE"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Установи се, че техническото предложение съдържа:</w:t>
      </w:r>
    </w:p>
    <w:p w14:paraId="58458899" w14:textId="77777777" w:rsidR="00DA73CE" w:rsidRPr="00716A4C" w:rsidRDefault="00DA73CE" w:rsidP="00120D0F">
      <w:pPr>
        <w:spacing w:after="0" w:line="245" w:lineRule="auto"/>
        <w:jc w:val="both"/>
        <w:rPr>
          <w:rFonts w:ascii="Times New Roman" w:hAnsi="Times New Roman"/>
          <w:sz w:val="24"/>
          <w:szCs w:val="24"/>
        </w:rPr>
      </w:pPr>
    </w:p>
    <w:p w14:paraId="7E964CA4" w14:textId="3B1B369D" w:rsidR="00DA73CE" w:rsidRDefault="56922D99" w:rsidP="00120D0F">
      <w:pPr>
        <w:spacing w:after="0" w:line="245" w:lineRule="auto"/>
        <w:jc w:val="both"/>
        <w:rPr>
          <w:rFonts w:ascii="Times New Roman" w:hAnsi="Times New Roman"/>
          <w:sz w:val="24"/>
          <w:szCs w:val="24"/>
        </w:rPr>
      </w:pPr>
      <w:r w:rsidRPr="56922D99">
        <w:rPr>
          <w:rFonts w:ascii="Times New Roman" w:eastAsia="Times New Roman" w:hAnsi="Times New Roman"/>
          <w:sz w:val="24"/>
          <w:szCs w:val="24"/>
        </w:rPr>
        <w:t xml:space="preserve">а) Срок за изпълнение на строителството от </w:t>
      </w:r>
      <w:r w:rsidRPr="56922D99">
        <w:rPr>
          <w:rFonts w:ascii="Times New Roman" w:eastAsia="Times New Roman" w:hAnsi="Times New Roman"/>
          <w:b/>
          <w:bCs/>
          <w:sz w:val="24"/>
          <w:szCs w:val="24"/>
        </w:rPr>
        <w:t>150 (сто и петдесет) календарни дни</w:t>
      </w:r>
      <w:r w:rsidRPr="56922D99">
        <w:rPr>
          <w:rFonts w:ascii="Times New Roman" w:eastAsia="Times New Roman" w:hAnsi="Times New Roman"/>
          <w:sz w:val="24"/>
          <w:szCs w:val="24"/>
        </w:rPr>
        <w:t>, който съответства на предварително обявените условия.</w:t>
      </w:r>
    </w:p>
    <w:p w14:paraId="67072178" w14:textId="3B1B369D" w:rsidR="00DA73CE" w:rsidRDefault="56922D99" w:rsidP="00120D0F">
      <w:pPr>
        <w:spacing w:after="0" w:line="245" w:lineRule="auto"/>
        <w:jc w:val="both"/>
        <w:rPr>
          <w:rFonts w:ascii="Times New Roman" w:hAnsi="Times New Roman"/>
          <w:sz w:val="24"/>
          <w:szCs w:val="24"/>
        </w:rPr>
      </w:pPr>
      <w:r w:rsidRPr="56922D99">
        <w:rPr>
          <w:rFonts w:ascii="Times New Roman" w:eastAsia="Times New Roman" w:hAnsi="Times New Roman"/>
          <w:sz w:val="24"/>
          <w:szCs w:val="24"/>
        </w:rPr>
        <w:t xml:space="preserve">б) Срок за изготвяне на работен проект по всички части от </w:t>
      </w:r>
      <w:r w:rsidRPr="56922D99">
        <w:rPr>
          <w:rFonts w:ascii="Times New Roman" w:eastAsia="Times New Roman" w:hAnsi="Times New Roman"/>
          <w:b/>
          <w:bCs/>
          <w:sz w:val="24"/>
          <w:szCs w:val="24"/>
        </w:rPr>
        <w:t>60 (шестдесет) календарни дни</w:t>
      </w:r>
      <w:r w:rsidRPr="56922D99">
        <w:rPr>
          <w:rFonts w:ascii="Times New Roman" w:eastAsia="Times New Roman" w:hAnsi="Times New Roman"/>
          <w:sz w:val="24"/>
          <w:szCs w:val="24"/>
        </w:rPr>
        <w:t xml:space="preserve">, който съответства на предварително обявените условия. </w:t>
      </w:r>
    </w:p>
    <w:p w14:paraId="43BE2608" w14:textId="3CE77CE2" w:rsidR="00DA73CE" w:rsidRPr="00716A4C" w:rsidRDefault="00DA73C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 Участникът е представил попълнено и подписано </w:t>
      </w:r>
      <w:r w:rsidRPr="0A23F562">
        <w:rPr>
          <w:rStyle w:val="FontStyle164"/>
          <w:rFonts w:ascii="Times New Roman" w:eastAsia="Times New Roman" w:hAnsi="Times New Roman" w:cs="Times New Roman"/>
          <w:b/>
          <w:sz w:val="24"/>
          <w:szCs w:val="24"/>
        </w:rPr>
        <w:t>Техническо предложение за изпълнение на поръчката</w:t>
      </w:r>
      <w:r w:rsidRPr="0A23F562">
        <w:rPr>
          <w:rStyle w:val="FontStyle164"/>
          <w:rFonts w:ascii="Times New Roman" w:eastAsia="Times New Roman" w:hAnsi="Times New Roman" w:cs="Times New Roman"/>
          <w:sz w:val="24"/>
          <w:szCs w:val="24"/>
        </w:rPr>
        <w:t>, съгласно изискванията на Възложителя.</w:t>
      </w:r>
      <w:r w:rsidRPr="0A23F562">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70C5D546" w14:textId="77777777" w:rsidR="00DA73CE" w:rsidRPr="00716A4C" w:rsidRDefault="00DA73CE" w:rsidP="00120D0F">
      <w:pPr>
        <w:spacing w:after="0" w:line="245" w:lineRule="auto"/>
        <w:jc w:val="center"/>
        <w:rPr>
          <w:rFonts w:ascii="Times New Roman" w:hAnsi="Times New Roman"/>
          <w:b/>
          <w:sz w:val="24"/>
          <w:szCs w:val="24"/>
        </w:rPr>
      </w:pPr>
    </w:p>
    <w:p w14:paraId="7093CC7F" w14:textId="42EC91B2" w:rsidR="00DA73CE" w:rsidRPr="00716A4C" w:rsidRDefault="00DA73CE"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 xml:space="preserve">РЕШЕНИЕ № </w:t>
      </w:r>
      <w:r w:rsidR="0A23F562" w:rsidRPr="0A23F562">
        <w:rPr>
          <w:rFonts w:ascii="Times New Roman" w:eastAsia="Times New Roman" w:hAnsi="Times New Roman"/>
          <w:b/>
          <w:bCs/>
          <w:sz w:val="24"/>
          <w:szCs w:val="24"/>
        </w:rPr>
        <w:t>15</w:t>
      </w:r>
    </w:p>
    <w:p w14:paraId="71191DE4" w14:textId="77777777" w:rsidR="00DA73CE" w:rsidRPr="00716A4C" w:rsidRDefault="00DA73CE" w:rsidP="00120D0F">
      <w:pPr>
        <w:spacing w:after="0" w:line="245" w:lineRule="auto"/>
        <w:jc w:val="center"/>
        <w:rPr>
          <w:rFonts w:ascii="Times New Roman" w:hAnsi="Times New Roman"/>
          <w:sz w:val="24"/>
          <w:szCs w:val="24"/>
        </w:rPr>
      </w:pPr>
    </w:p>
    <w:p w14:paraId="6B9CBA79" w14:textId="7C732CCA" w:rsidR="00DA73CE" w:rsidRPr="00716A4C" w:rsidRDefault="00DA73C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Допуска офертата на участника </w:t>
      </w:r>
      <w:r w:rsidR="009315CD" w:rsidRPr="0A23F562">
        <w:rPr>
          <w:rFonts w:ascii="Times New Roman" w:eastAsia="Times New Roman" w:hAnsi="Times New Roman"/>
          <w:sz w:val="24"/>
          <w:szCs w:val="24"/>
        </w:rPr>
        <w:t>ДЗЗД</w:t>
      </w:r>
      <w:r w:rsidRPr="0A23F562">
        <w:rPr>
          <w:rFonts w:ascii="Times New Roman" w:eastAsia="Times New Roman" w:hAnsi="Times New Roman"/>
          <w:sz w:val="24"/>
          <w:szCs w:val="24"/>
        </w:rPr>
        <w:t xml:space="preserve"> „</w:t>
      </w:r>
      <w:r w:rsidR="009315CD" w:rsidRPr="0A23F562">
        <w:rPr>
          <w:rFonts w:ascii="Times New Roman" w:eastAsia="Times New Roman" w:hAnsi="Times New Roman"/>
          <w:sz w:val="24"/>
          <w:szCs w:val="24"/>
        </w:rPr>
        <w:t xml:space="preserve">Корект </w:t>
      </w:r>
      <w:proofErr w:type="spellStart"/>
      <w:r w:rsidR="009315CD" w:rsidRPr="0A23F562">
        <w:rPr>
          <w:rFonts w:ascii="Times New Roman" w:eastAsia="Times New Roman" w:hAnsi="Times New Roman"/>
          <w:sz w:val="24"/>
          <w:szCs w:val="24"/>
        </w:rPr>
        <w:t>Изол</w:t>
      </w:r>
      <w:proofErr w:type="spellEnd"/>
      <w:r w:rsidRPr="0A23F562">
        <w:rPr>
          <w:rFonts w:ascii="Times New Roman" w:eastAsia="Times New Roman" w:hAnsi="Times New Roman"/>
          <w:sz w:val="24"/>
          <w:szCs w:val="24"/>
        </w:rPr>
        <w:t>“</w:t>
      </w:r>
      <w:r w:rsidR="00302B69">
        <w:rPr>
          <w:rFonts w:ascii="Times New Roman" w:eastAsia="Times New Roman" w:hAnsi="Times New Roman"/>
          <w:sz w:val="24"/>
          <w:szCs w:val="24"/>
        </w:rPr>
        <w:t xml:space="preserve"> по Обособена позиция № 7</w:t>
      </w:r>
      <w:r w:rsidRPr="0A23F562">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76AA9D87" w14:textId="77777777" w:rsidR="00DA73CE" w:rsidRPr="00716A4C" w:rsidRDefault="00DA73CE" w:rsidP="00120D0F">
      <w:pPr>
        <w:spacing w:after="0" w:line="245" w:lineRule="auto"/>
        <w:jc w:val="both"/>
        <w:rPr>
          <w:rFonts w:ascii="Times New Roman" w:hAnsi="Times New Roman"/>
          <w:sz w:val="24"/>
          <w:szCs w:val="24"/>
        </w:rPr>
      </w:pPr>
    </w:p>
    <w:p w14:paraId="0A6A41B4" w14:textId="539DA5A2" w:rsidR="00DA73CE" w:rsidRPr="00716A4C" w:rsidRDefault="00DA73C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9315CD" w:rsidRPr="0A23F562">
        <w:rPr>
          <w:rFonts w:ascii="Times New Roman" w:eastAsia="Times New Roman" w:hAnsi="Times New Roman"/>
          <w:sz w:val="24"/>
          <w:szCs w:val="24"/>
        </w:rPr>
        <w:t>ДЗЗД</w:t>
      </w:r>
      <w:r w:rsidRPr="0A23F562">
        <w:rPr>
          <w:rFonts w:ascii="Times New Roman" w:eastAsia="Times New Roman" w:hAnsi="Times New Roman"/>
          <w:sz w:val="24"/>
          <w:szCs w:val="24"/>
        </w:rPr>
        <w:t xml:space="preserve"> „</w:t>
      </w:r>
      <w:r w:rsidR="009315CD" w:rsidRPr="0A23F562">
        <w:rPr>
          <w:rFonts w:ascii="Times New Roman" w:eastAsia="Times New Roman" w:hAnsi="Times New Roman"/>
          <w:sz w:val="24"/>
          <w:szCs w:val="24"/>
        </w:rPr>
        <w:t xml:space="preserve">Корект </w:t>
      </w:r>
      <w:proofErr w:type="spellStart"/>
      <w:r w:rsidR="009315CD" w:rsidRPr="0A23F562">
        <w:rPr>
          <w:rFonts w:ascii="Times New Roman" w:eastAsia="Times New Roman" w:hAnsi="Times New Roman"/>
          <w:sz w:val="24"/>
          <w:szCs w:val="24"/>
        </w:rPr>
        <w:t>Изол</w:t>
      </w:r>
      <w:proofErr w:type="spellEnd"/>
      <w:r w:rsidRPr="0A23F562">
        <w:rPr>
          <w:rFonts w:ascii="Times New Roman" w:eastAsia="Times New Roman" w:hAnsi="Times New Roman"/>
          <w:sz w:val="24"/>
          <w:szCs w:val="24"/>
        </w:rPr>
        <w:t xml:space="preserve">“ 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29673B08" w14:textId="77777777" w:rsidR="00DA73CE" w:rsidRPr="00716A4C" w:rsidRDefault="00DA73CE" w:rsidP="00120D0F">
      <w:pPr>
        <w:spacing w:after="0" w:line="245"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A73CE" w:rsidRPr="00716A4C" w14:paraId="4A807804" w14:textId="77777777" w:rsidTr="56922D99">
        <w:trPr>
          <w:jc w:val="center"/>
        </w:trPr>
        <w:tc>
          <w:tcPr>
            <w:tcW w:w="9141" w:type="dxa"/>
            <w:tcBorders>
              <w:top w:val="single" w:sz="4" w:space="0" w:color="auto"/>
              <w:left w:val="single" w:sz="4" w:space="0" w:color="auto"/>
              <w:bottom w:val="single" w:sz="4" w:space="0" w:color="auto"/>
              <w:right w:val="single" w:sz="4" w:space="0" w:color="auto"/>
            </w:tcBorders>
          </w:tcPr>
          <w:p w14:paraId="785074EC" w14:textId="02BE61B3" w:rsidR="00DA73CE" w:rsidRPr="00716A4C" w:rsidRDefault="00DA73CE"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 xml:space="preserve">Кратко описание на предложението на участника </w:t>
            </w:r>
            <w:r w:rsidR="009315CD" w:rsidRPr="0A23F562">
              <w:rPr>
                <w:rFonts w:ascii="Times New Roman" w:eastAsia="Times New Roman" w:hAnsi="Times New Roman"/>
                <w:b/>
                <w:sz w:val="24"/>
                <w:szCs w:val="24"/>
              </w:rPr>
              <w:t>ДЗЗД</w:t>
            </w:r>
            <w:r w:rsidRPr="0A23F562">
              <w:rPr>
                <w:rFonts w:ascii="Times New Roman" w:eastAsia="Times New Roman" w:hAnsi="Times New Roman"/>
                <w:b/>
                <w:sz w:val="24"/>
                <w:szCs w:val="24"/>
              </w:rPr>
              <w:t xml:space="preserve"> „</w:t>
            </w:r>
            <w:r w:rsidR="009315CD" w:rsidRPr="0A23F562">
              <w:rPr>
                <w:rFonts w:ascii="Times New Roman" w:eastAsia="Times New Roman" w:hAnsi="Times New Roman"/>
                <w:b/>
                <w:sz w:val="24"/>
                <w:szCs w:val="24"/>
              </w:rPr>
              <w:t xml:space="preserve">Корект </w:t>
            </w:r>
            <w:proofErr w:type="spellStart"/>
            <w:r w:rsidR="009315CD" w:rsidRPr="0A23F562">
              <w:rPr>
                <w:rFonts w:ascii="Times New Roman" w:eastAsia="Times New Roman" w:hAnsi="Times New Roman"/>
                <w:b/>
                <w:sz w:val="24"/>
                <w:szCs w:val="24"/>
              </w:rPr>
              <w:t>Изол</w:t>
            </w:r>
            <w:proofErr w:type="spellEnd"/>
            <w:r w:rsidRPr="0A23F562">
              <w:rPr>
                <w:rFonts w:ascii="Times New Roman" w:eastAsia="Times New Roman" w:hAnsi="Times New Roman"/>
                <w:b/>
                <w:sz w:val="24"/>
                <w:szCs w:val="24"/>
              </w:rPr>
              <w:t>“</w:t>
            </w:r>
          </w:p>
          <w:p w14:paraId="41A28BD4" w14:textId="77777777" w:rsidR="00DA73CE" w:rsidRPr="00716A4C" w:rsidRDefault="00DA73CE" w:rsidP="00120D0F">
            <w:pPr>
              <w:tabs>
                <w:tab w:val="num" w:pos="615"/>
              </w:tabs>
              <w:spacing w:after="0" w:line="245" w:lineRule="auto"/>
              <w:jc w:val="both"/>
              <w:outlineLvl w:val="2"/>
              <w:rPr>
                <w:rFonts w:ascii="Times New Roman" w:eastAsia="Times New Roman" w:hAnsi="Times New Roman"/>
                <w:b/>
                <w:bCs/>
                <w:sz w:val="24"/>
                <w:szCs w:val="24"/>
                <w:lang w:eastAsia="bg-BG"/>
              </w:rPr>
            </w:pPr>
          </w:p>
          <w:p w14:paraId="13DB14DE" w14:textId="29C43466" w:rsidR="00DA73CE" w:rsidRPr="00716A4C" w:rsidRDefault="00DA73CE" w:rsidP="00120D0F">
            <w:pPr>
              <w:tabs>
                <w:tab w:val="num" w:pos="615"/>
              </w:tabs>
              <w:spacing w:after="0" w:line="245" w:lineRule="auto"/>
              <w:jc w:val="both"/>
              <w:outlineLvl w:val="2"/>
              <w:rPr>
                <w:rFonts w:ascii="Times New Roman" w:eastAsia="Times New Roman" w:hAnsi="Times New Roman"/>
                <w:bCs/>
                <w:sz w:val="24"/>
                <w:szCs w:val="24"/>
                <w:lang w:eastAsia="bg-BG"/>
              </w:rPr>
            </w:pPr>
            <w:r w:rsidRPr="00716A4C">
              <w:rPr>
                <w:rFonts w:ascii="Times New Roman" w:eastAsia="Times New Roman" w:hAnsi="Times New Roman"/>
                <w:bCs/>
                <w:sz w:val="24"/>
                <w:szCs w:val="24"/>
                <w:lang w:eastAsia="bg-BG"/>
              </w:rPr>
              <w:t xml:space="preserve">Техническото предложение на участника, изложено в рамките на </w:t>
            </w:r>
            <w:r w:rsidR="009315CD" w:rsidRPr="00716A4C">
              <w:rPr>
                <w:rFonts w:ascii="Times New Roman" w:eastAsia="Times New Roman" w:hAnsi="Times New Roman"/>
                <w:bCs/>
                <w:sz w:val="24"/>
                <w:szCs w:val="24"/>
                <w:lang w:eastAsia="bg-BG"/>
              </w:rPr>
              <w:t>152</w:t>
            </w:r>
            <w:r w:rsidRPr="00716A4C">
              <w:rPr>
                <w:rFonts w:ascii="Times New Roman" w:eastAsia="Times New Roman" w:hAnsi="Times New Roman"/>
                <w:bCs/>
                <w:sz w:val="24"/>
                <w:szCs w:val="24"/>
                <w:lang w:eastAsia="bg-BG"/>
              </w:rPr>
              <w:t xml:space="preserve"> страници, съдържа двата изискуеми от възложителя компоненти в отделни приложения.</w:t>
            </w:r>
          </w:p>
          <w:p w14:paraId="0E4D09F2" w14:textId="6AA24E2E" w:rsidR="00DA73CE" w:rsidRPr="00716A4C" w:rsidRDefault="00DA73CE" w:rsidP="00120D0F">
            <w:pPr>
              <w:tabs>
                <w:tab w:val="left" w:pos="284"/>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Работна програма за изпълнение на предмета на поръчката </w:t>
            </w:r>
          </w:p>
          <w:p w14:paraId="7C54EDAD" w14:textId="301D1A92" w:rsidR="009315CD" w:rsidRPr="00716A4C" w:rsidRDefault="00DA73CE"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w:t>
            </w:r>
            <w:r w:rsidR="009315CD" w:rsidRPr="00716A4C">
              <w:rPr>
                <w:rFonts w:ascii="Times New Roman" w:eastAsia="Times New Roman" w:hAnsi="Times New Roman"/>
                <w:sz w:val="24"/>
                <w:szCs w:val="24"/>
                <w:lang w:eastAsia="bg-BG"/>
              </w:rPr>
              <w:t xml:space="preserve">представил описание на обекта на поръчката и неговите характеристики. </w:t>
            </w:r>
            <w:r w:rsidR="009315CD" w:rsidRPr="00716A4C">
              <w:rPr>
                <w:rFonts w:ascii="Times New Roman" w:eastAsia="Times New Roman" w:hAnsi="Times New Roman"/>
                <w:sz w:val="24"/>
                <w:szCs w:val="24"/>
                <w:lang w:eastAsia="bg-BG"/>
              </w:rPr>
              <w:lastRenderedPageBreak/>
              <w:t xml:space="preserve">Участникът е представил основните дейности и под-дейности, необходими за изпълнението на предмета на поръчката, и тяхната последователност (стр. 5). Предвидени са следните дейности: 1.встъпителна фаза; 2. Изготвяне на работен проект, включително преглед и анализ на наличната проектна документация за планираните дейности, изработване на инвестиционен проект, съдържание на проекта. Участникът е представил етапите на проектиране, като е идентифицирал ключови моменти за изпълнение на дейността (стр. 8). Посочил е приложимите нормативни изисквания. Подробно е представил съдържанието на всяка предвидена част от работния проект. 3. Съгласуване на инвестиционния проект, с посочени дейности; 4. Одобрение на работен проект. Предвидени са основните изисквания към изпълнение на договора и качеството на изработените проекти. Предвижда се комуникация за извършване на съответни одобрения. 5. Изпълнение на СМР с посочени под-етапи; 6. Осъществяване на авторски надзор, с посочени под-етапи; 7. Изготвяне на екзекутивна документация; 8. Въвеждане в експлоатация, като са посочени изискванията към дейността; 9. Докладване на изпълнението и документи за отчитане, като са предвидени конкретни доклади и начините на тяхното изготвяне и представяне. Участникът е предвидил да подпомага възложителя при осъществяване на мерките за информираност и публичност. </w:t>
            </w:r>
          </w:p>
          <w:p w14:paraId="67913318" w14:textId="021CCB04" w:rsidR="009315CD" w:rsidRPr="00716A4C" w:rsidRDefault="009315CD"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предвидил аргументирано представяне на резултатите, които ще се постигнат от всяка от дейностите по изпълнение (стр. 22). В табличен вид е представил резултатите от всяка дейности, както и необходимите входни ресурси за осъществяването й, включително за </w:t>
            </w:r>
            <w:r w:rsidR="006D28D9" w:rsidRPr="00716A4C">
              <w:rPr>
                <w:rFonts w:ascii="Times New Roman" w:eastAsia="Times New Roman" w:hAnsi="Times New Roman"/>
                <w:sz w:val="24"/>
                <w:szCs w:val="24"/>
                <w:lang w:eastAsia="bg-BG"/>
              </w:rPr>
              <w:t>под-</w:t>
            </w:r>
            <w:r w:rsidRPr="00716A4C">
              <w:rPr>
                <w:rFonts w:ascii="Times New Roman" w:eastAsia="Times New Roman" w:hAnsi="Times New Roman"/>
                <w:sz w:val="24"/>
                <w:szCs w:val="24"/>
                <w:lang w:eastAsia="bg-BG"/>
              </w:rPr>
              <w:t>дейности по комплексни изпитвания, осъществяване на контрол, прилагане на мерки по безопасност и здраве, на мерки за опазване на околната среда, и при довършителни работи</w:t>
            </w:r>
            <w:r w:rsidR="006D28D9" w:rsidRPr="00716A4C">
              <w:rPr>
                <w:rFonts w:ascii="Times New Roman" w:eastAsia="Times New Roman" w:hAnsi="Times New Roman"/>
                <w:sz w:val="24"/>
                <w:szCs w:val="24"/>
                <w:lang w:eastAsia="bg-BG"/>
              </w:rPr>
              <w:t>.</w:t>
            </w:r>
          </w:p>
          <w:p w14:paraId="25A50423" w14:textId="660DDA57" w:rsidR="006D28D9" w:rsidRPr="00716A4C" w:rsidRDefault="006D28D9"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представил анализ на продължителността на основните СМР и избрания метод за организация на строителството на обекта (стр. 33). Предложил е използване на смесен метод на строителство като е изтъкнал предимствата му. Посочил е таблично предвидените инструменти. Представил е линеен календарен план в табличен вид (стр. 35). Предвидил е извършването на производствен анализ, определяне на разхода на труд, определяне на времетраене на работите. </w:t>
            </w:r>
          </w:p>
          <w:p w14:paraId="3C7E33A4" w14:textId="4FE0ADB6" w:rsidR="006D28D9" w:rsidRPr="00716A4C" w:rsidRDefault="006D28D9"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представил организация, мобилизация и разпределение на ресурси (стр. 37). В табличен вид е представил дейностите, извършвани от проектантския екип и от техническия екип по звена. </w:t>
            </w:r>
          </w:p>
          <w:p w14:paraId="7974FB93" w14:textId="7A182090" w:rsidR="006D28D9" w:rsidRPr="00716A4C" w:rsidRDefault="006D28D9" w:rsidP="00120D0F">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предложил мерки за осигуряване на качеството и технически характеристики на основни предлагани материали (стр. 47). Посочил е внедрена Интегрирана система за управление на четири нива, като ги е представил подробно. Посочил е подробно етапи на системата за контрол на качеството. Представил е подробно техническите характеристики на основните влагани материали (стр. 52). </w:t>
            </w:r>
          </w:p>
          <w:p w14:paraId="65CFB1EC" w14:textId="3B1B369D" w:rsidR="00DA73CE" w:rsidRPr="00716A4C" w:rsidRDefault="56922D99" w:rsidP="00120D0F">
            <w:pPr>
              <w:widowControl w:val="0"/>
              <w:tabs>
                <w:tab w:val="left" w:pos="1953"/>
              </w:tabs>
              <w:spacing w:after="0" w:line="245" w:lineRule="auto"/>
              <w:jc w:val="both"/>
              <w:rPr>
                <w:rFonts w:ascii="Times New Roman" w:eastAsia="Times New Roman" w:hAnsi="Times New Roman"/>
                <w:sz w:val="24"/>
                <w:szCs w:val="24"/>
                <w:lang w:eastAsia="bg-BG"/>
              </w:rPr>
            </w:pPr>
            <w:r w:rsidRPr="56922D99">
              <w:rPr>
                <w:rFonts w:ascii="Times New Roman" w:eastAsia="Times New Roman" w:hAnsi="Times New Roman"/>
                <w:sz w:val="24"/>
                <w:szCs w:val="24"/>
                <w:lang w:eastAsia="bg-BG"/>
              </w:rPr>
              <w:t xml:space="preserve">Участникът е приложил линеен график. </w:t>
            </w:r>
          </w:p>
          <w:p w14:paraId="7B500D63" w14:textId="283D3152" w:rsidR="00DA73CE" w:rsidRPr="00716A4C" w:rsidRDefault="006D28D9" w:rsidP="00120D0F">
            <w:pPr>
              <w:tabs>
                <w:tab w:val="num" w:pos="615"/>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Обяснителна записка </w:t>
            </w:r>
          </w:p>
          <w:p w14:paraId="746030E9" w14:textId="2761D259" w:rsidR="00594935" w:rsidRPr="00716A4C" w:rsidRDefault="00DA73CE"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представил </w:t>
            </w:r>
            <w:r w:rsidR="006D28D9" w:rsidRPr="00716A4C">
              <w:rPr>
                <w:rFonts w:ascii="Times New Roman" w:eastAsia="Times New Roman" w:hAnsi="Times New Roman"/>
                <w:sz w:val="24"/>
                <w:szCs w:val="24"/>
                <w:lang w:eastAsia="bg-BG"/>
              </w:rPr>
              <w:t>анализ на техническите предимства на предложените материали, които допринасят за изпълняване на енергоспестяващи мерки с по-висока енергийна ефективност (стр. 3). След описание на обекта, участникът е представил конкретни</w:t>
            </w:r>
            <w:r w:rsidR="00594935" w:rsidRPr="00716A4C">
              <w:rPr>
                <w:rFonts w:ascii="Times New Roman" w:eastAsia="Times New Roman" w:hAnsi="Times New Roman"/>
                <w:sz w:val="24"/>
                <w:szCs w:val="24"/>
                <w:lang w:eastAsia="bg-BG"/>
              </w:rPr>
              <w:t>те</w:t>
            </w:r>
            <w:r w:rsidR="006D28D9" w:rsidRPr="00716A4C">
              <w:rPr>
                <w:rFonts w:ascii="Times New Roman" w:eastAsia="Times New Roman" w:hAnsi="Times New Roman"/>
                <w:sz w:val="24"/>
                <w:szCs w:val="24"/>
                <w:lang w:eastAsia="bg-BG"/>
              </w:rPr>
              <w:t xml:space="preserve"> енергоспестяващи мерки, а именно – топлинно изолиране на външни стени</w:t>
            </w:r>
            <w:r w:rsidR="00594935" w:rsidRPr="00716A4C">
              <w:rPr>
                <w:rFonts w:ascii="Times New Roman" w:eastAsia="Times New Roman" w:hAnsi="Times New Roman"/>
                <w:sz w:val="24"/>
                <w:szCs w:val="24"/>
                <w:lang w:eastAsia="bg-BG"/>
              </w:rPr>
              <w:t xml:space="preserve">, топлинно изолиране на покриви, подмяна на външни дограми, топлинно изолиране на подове, оптимизиране на стълбищно осветление, като е посочил техническите изисквания към всяка мярка. Посочил е задължителните мерки по отделни части (стр. 7). Представил е подробен анализ на избор на топлоизолационен материал като е акцентирал на техническите и топло-енергийните показатели (стр. 8) </w:t>
            </w:r>
            <w:r w:rsidR="00594935" w:rsidRPr="00716A4C">
              <w:rPr>
                <w:rFonts w:ascii="Times New Roman" w:eastAsia="Times New Roman" w:hAnsi="Times New Roman"/>
                <w:sz w:val="24"/>
                <w:szCs w:val="24"/>
                <w:lang w:eastAsia="bg-BG"/>
              </w:rPr>
              <w:lastRenderedPageBreak/>
              <w:t xml:space="preserve">като определя за най-добри параметри продуктите </w:t>
            </w:r>
            <w:proofErr w:type="spellStart"/>
            <w:r w:rsidR="00594935" w:rsidRPr="00716A4C">
              <w:rPr>
                <w:rFonts w:ascii="Times New Roman" w:eastAsia="Times New Roman" w:hAnsi="Times New Roman"/>
                <w:sz w:val="24"/>
                <w:szCs w:val="24"/>
                <w:lang w:eastAsia="bg-BG"/>
              </w:rPr>
              <w:t>Терапор</w:t>
            </w:r>
            <w:proofErr w:type="spellEnd"/>
            <w:r w:rsidR="00594935" w:rsidRPr="00716A4C">
              <w:rPr>
                <w:rFonts w:ascii="Times New Roman" w:eastAsia="Times New Roman" w:hAnsi="Times New Roman"/>
                <w:sz w:val="24"/>
                <w:szCs w:val="24"/>
                <w:lang w:eastAsia="bg-BG"/>
              </w:rPr>
              <w:t xml:space="preserve"> EPS NP-25, и </w:t>
            </w:r>
            <w:proofErr w:type="spellStart"/>
            <w:r w:rsidR="00594935" w:rsidRPr="00716A4C">
              <w:rPr>
                <w:rFonts w:ascii="Times New Roman" w:eastAsia="Times New Roman" w:hAnsi="Times New Roman"/>
                <w:sz w:val="24"/>
                <w:szCs w:val="24"/>
                <w:lang w:eastAsia="bg-BG"/>
              </w:rPr>
              <w:t>Терапор</w:t>
            </w:r>
            <w:proofErr w:type="spellEnd"/>
            <w:r w:rsidR="00594935" w:rsidRPr="00716A4C">
              <w:rPr>
                <w:rFonts w:ascii="Times New Roman" w:eastAsia="Times New Roman" w:hAnsi="Times New Roman"/>
                <w:sz w:val="24"/>
                <w:szCs w:val="24"/>
                <w:lang w:eastAsia="bg-BG"/>
              </w:rPr>
              <w:t xml:space="preserve"> XPS </w:t>
            </w:r>
            <w:proofErr w:type="spellStart"/>
            <w:r w:rsidR="00594935" w:rsidRPr="00716A4C">
              <w:rPr>
                <w:rFonts w:ascii="Times New Roman" w:eastAsia="Times New Roman" w:hAnsi="Times New Roman"/>
                <w:sz w:val="24"/>
                <w:szCs w:val="24"/>
                <w:lang w:eastAsia="bg-BG"/>
              </w:rPr>
              <w:t>Graphite</w:t>
            </w:r>
            <w:proofErr w:type="spellEnd"/>
            <w:r w:rsidR="00594935" w:rsidRPr="00716A4C">
              <w:rPr>
                <w:rFonts w:ascii="Times New Roman" w:eastAsia="Times New Roman" w:hAnsi="Times New Roman"/>
                <w:sz w:val="24"/>
                <w:szCs w:val="24"/>
                <w:lang w:eastAsia="bg-BG"/>
              </w:rPr>
              <w:t xml:space="preserve">. Представил е анализ на избор на топлоизолационен материал по ценови показатели (стр. 13). Представил е подробен анализ на избор на </w:t>
            </w:r>
            <w:proofErr w:type="spellStart"/>
            <w:r w:rsidR="00594935" w:rsidRPr="00716A4C">
              <w:rPr>
                <w:rFonts w:ascii="Times New Roman" w:eastAsia="Times New Roman" w:hAnsi="Times New Roman"/>
                <w:sz w:val="24"/>
                <w:szCs w:val="24"/>
                <w:lang w:eastAsia="bg-BG"/>
              </w:rPr>
              <w:t>финищно</w:t>
            </w:r>
            <w:proofErr w:type="spellEnd"/>
            <w:r w:rsidR="00594935" w:rsidRPr="00716A4C">
              <w:rPr>
                <w:rFonts w:ascii="Times New Roman" w:eastAsia="Times New Roman" w:hAnsi="Times New Roman"/>
                <w:sz w:val="24"/>
                <w:szCs w:val="24"/>
                <w:lang w:eastAsia="bg-BG"/>
              </w:rPr>
              <w:t xml:space="preserve"> покритие за ТИС (стр. 14). Представил е подробен анализ на избор на дограма и стъклопакет по технически показатели (стр. 23) и по ценови показатели (стр. 29). Представил е анализ на избор на </w:t>
            </w:r>
            <w:proofErr w:type="spellStart"/>
            <w:r w:rsidR="00594935" w:rsidRPr="00716A4C">
              <w:rPr>
                <w:rFonts w:ascii="Times New Roman" w:eastAsia="Times New Roman" w:hAnsi="Times New Roman"/>
                <w:sz w:val="24"/>
                <w:szCs w:val="24"/>
                <w:lang w:eastAsia="bg-BG"/>
              </w:rPr>
              <w:t>хидроизолационна</w:t>
            </w:r>
            <w:proofErr w:type="spellEnd"/>
            <w:r w:rsidR="00594935" w:rsidRPr="00716A4C">
              <w:rPr>
                <w:rFonts w:ascii="Times New Roman" w:eastAsia="Times New Roman" w:hAnsi="Times New Roman"/>
                <w:sz w:val="24"/>
                <w:szCs w:val="24"/>
                <w:lang w:eastAsia="bg-BG"/>
              </w:rPr>
              <w:t xml:space="preserve"> мембрана (стр. 29). </w:t>
            </w:r>
          </w:p>
          <w:p w14:paraId="6ECF57A0" w14:textId="4F97B3B4" w:rsidR="00594935" w:rsidRPr="00716A4C" w:rsidRDefault="00594935"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Участникът е представил подробно описание на всички технологични операции по монтиране на топлоизолационната система при използване на единна топлоизолационна система (стр. 32), а именно: подготовка за полагане на ТИС</w:t>
            </w:r>
            <w:r w:rsidR="00B31DF7" w:rsidRPr="00716A4C">
              <w:rPr>
                <w:rFonts w:ascii="Times New Roman" w:eastAsia="Times New Roman" w:hAnsi="Times New Roman"/>
                <w:sz w:val="24"/>
                <w:szCs w:val="24"/>
                <w:lang w:eastAsia="bg-BG"/>
              </w:rPr>
              <w:t xml:space="preserve">, </w:t>
            </w:r>
            <w:r w:rsidRPr="00716A4C">
              <w:rPr>
                <w:rFonts w:ascii="Times New Roman" w:eastAsia="Times New Roman" w:hAnsi="Times New Roman"/>
                <w:sz w:val="24"/>
                <w:szCs w:val="24"/>
                <w:lang w:eastAsia="bg-BG"/>
              </w:rPr>
              <w:t>закрепване на топлоизолационни</w:t>
            </w:r>
            <w:r w:rsidR="00B31DF7" w:rsidRPr="00716A4C">
              <w:rPr>
                <w:rFonts w:ascii="Times New Roman" w:eastAsia="Times New Roman" w:hAnsi="Times New Roman"/>
                <w:sz w:val="24"/>
                <w:szCs w:val="24"/>
                <w:lang w:eastAsia="bg-BG"/>
              </w:rPr>
              <w:t xml:space="preserve"> плочи, </w:t>
            </w:r>
            <w:proofErr w:type="spellStart"/>
            <w:r w:rsidRPr="00716A4C">
              <w:rPr>
                <w:rFonts w:ascii="Times New Roman" w:eastAsia="Times New Roman" w:hAnsi="Times New Roman"/>
                <w:sz w:val="24"/>
                <w:szCs w:val="24"/>
                <w:lang w:eastAsia="bg-BG"/>
              </w:rPr>
              <w:t>дюбелиране</w:t>
            </w:r>
            <w:proofErr w:type="spellEnd"/>
            <w:r w:rsidRPr="00716A4C">
              <w:rPr>
                <w:rFonts w:ascii="Times New Roman" w:eastAsia="Times New Roman" w:hAnsi="Times New Roman"/>
                <w:sz w:val="24"/>
                <w:szCs w:val="24"/>
                <w:lang w:eastAsia="bg-BG"/>
              </w:rPr>
              <w:t xml:space="preserve"> на топлоизолационни плочи, армиране на топлоизолационен слой, връзка на системата с подпрозоречни дъски и первази, монтаж на топлоизолация около врати и прозорци, оформяне на цокъла и </w:t>
            </w:r>
            <w:proofErr w:type="spellStart"/>
            <w:r w:rsidRPr="00716A4C">
              <w:rPr>
                <w:rFonts w:ascii="Times New Roman" w:eastAsia="Times New Roman" w:hAnsi="Times New Roman"/>
                <w:sz w:val="24"/>
                <w:szCs w:val="24"/>
                <w:lang w:eastAsia="bg-BG"/>
              </w:rPr>
              <w:t>периметърна</w:t>
            </w:r>
            <w:proofErr w:type="spellEnd"/>
            <w:r w:rsidRPr="00716A4C">
              <w:rPr>
                <w:rFonts w:ascii="Times New Roman" w:eastAsia="Times New Roman" w:hAnsi="Times New Roman"/>
                <w:sz w:val="24"/>
                <w:szCs w:val="24"/>
                <w:lang w:eastAsia="bg-BG"/>
              </w:rPr>
              <w:t xml:space="preserve"> топлоизолация, </w:t>
            </w:r>
            <w:r w:rsidR="00B31DF7" w:rsidRPr="00716A4C">
              <w:rPr>
                <w:rFonts w:ascii="Times New Roman" w:eastAsia="Times New Roman" w:hAnsi="Times New Roman"/>
                <w:sz w:val="24"/>
                <w:szCs w:val="24"/>
                <w:lang w:eastAsia="bg-BG"/>
              </w:rPr>
              <w:t xml:space="preserve">заработване на фуги в системата, ръбове и краища  и отвори на топлоизолационната система, връзка със съседни строителни елементи, </w:t>
            </w:r>
            <w:proofErr w:type="spellStart"/>
            <w:r w:rsidR="00B31DF7" w:rsidRPr="00716A4C">
              <w:rPr>
                <w:rFonts w:ascii="Times New Roman" w:eastAsia="Times New Roman" w:hAnsi="Times New Roman"/>
                <w:sz w:val="24"/>
                <w:szCs w:val="24"/>
                <w:lang w:eastAsia="bg-BG"/>
              </w:rPr>
              <w:t>финишни</w:t>
            </w:r>
            <w:proofErr w:type="spellEnd"/>
            <w:r w:rsidR="00B31DF7" w:rsidRPr="00716A4C">
              <w:rPr>
                <w:rFonts w:ascii="Times New Roman" w:eastAsia="Times New Roman" w:hAnsi="Times New Roman"/>
                <w:sz w:val="24"/>
                <w:szCs w:val="24"/>
                <w:lang w:eastAsia="bg-BG"/>
              </w:rPr>
              <w:t xml:space="preserve"> покрития, нанасяне на </w:t>
            </w:r>
            <w:proofErr w:type="spellStart"/>
            <w:r w:rsidR="00B31DF7" w:rsidRPr="00716A4C">
              <w:rPr>
                <w:rFonts w:ascii="Times New Roman" w:eastAsia="Times New Roman" w:hAnsi="Times New Roman"/>
                <w:sz w:val="24"/>
                <w:szCs w:val="24"/>
                <w:lang w:eastAsia="bg-BG"/>
              </w:rPr>
              <w:t>пастообразни</w:t>
            </w:r>
            <w:proofErr w:type="spellEnd"/>
            <w:r w:rsidR="00B31DF7" w:rsidRPr="00716A4C">
              <w:rPr>
                <w:rFonts w:ascii="Times New Roman" w:eastAsia="Times New Roman" w:hAnsi="Times New Roman"/>
                <w:sz w:val="24"/>
                <w:szCs w:val="24"/>
                <w:lang w:eastAsia="bg-BG"/>
              </w:rPr>
              <w:t xml:space="preserve"> мазилки от различен вид, като за всяка от тези дейности е описал подробно действията, технологията и изискванията към дейността. На следващо място, участникът е представил технология за подмяна на дограма по фасадите (стр. 65), която включва монтаж на ПВЦ дограма и уплътняване, измерване за определяне на реалната ситуация, вземане на размери, планиране и монтаж, извършване на монтажа, , като за всяка от тези дейности е описал подробно технологията и изискванията към дейността. Участникът е предвидил и подробна технология за полагане на хидроизолация (стр. 76) и приложимите изисквания след полагане на битумни мембрани. Представил е подробно и технология за </w:t>
            </w:r>
            <w:proofErr w:type="spellStart"/>
            <w:r w:rsidR="00B31DF7" w:rsidRPr="00716A4C">
              <w:rPr>
                <w:rFonts w:ascii="Times New Roman" w:eastAsia="Times New Roman" w:hAnsi="Times New Roman"/>
                <w:sz w:val="24"/>
                <w:szCs w:val="24"/>
                <w:lang w:eastAsia="bg-BG"/>
              </w:rPr>
              <w:t>перлитоциментова</w:t>
            </w:r>
            <w:proofErr w:type="spellEnd"/>
            <w:r w:rsidR="00B31DF7" w:rsidRPr="00716A4C">
              <w:rPr>
                <w:rFonts w:ascii="Times New Roman" w:eastAsia="Times New Roman" w:hAnsi="Times New Roman"/>
                <w:sz w:val="24"/>
                <w:szCs w:val="24"/>
                <w:lang w:eastAsia="bg-BG"/>
              </w:rPr>
              <w:t xml:space="preserve"> замазка (стр. 82). </w:t>
            </w:r>
          </w:p>
          <w:p w14:paraId="09D5DD3B" w14:textId="693818D0" w:rsidR="00B31DF7" w:rsidRPr="00716A4C" w:rsidRDefault="00B31DF7"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Участникът е направил и предложение относно функционалните характеристики, свързани с експлоатационните качества на строежа (стр. 84) като е посочил изисквания към влаганите материали, посочени са качествените възможности на влаганите продукти и резултатите спрямо ползвателите на жилищата.</w:t>
            </w:r>
          </w:p>
          <w:p w14:paraId="6C426743" w14:textId="6E3D9C45" w:rsidR="00DA73CE" w:rsidRPr="00716A4C" w:rsidRDefault="00B31DF7" w:rsidP="00120D0F">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извършил и оценка на екологичния ефект от избраните мерки (стр. 87) като е посочил енергоспестяването за всяка от приложимите енергоспестяващи мерки. </w:t>
            </w:r>
          </w:p>
        </w:tc>
      </w:tr>
    </w:tbl>
    <w:p w14:paraId="3D8902E7" w14:textId="77777777" w:rsidR="00DA73CE" w:rsidRPr="00716A4C" w:rsidRDefault="00DA73CE" w:rsidP="00120D0F">
      <w:pPr>
        <w:spacing w:after="0" w:line="245" w:lineRule="auto"/>
        <w:jc w:val="both"/>
        <w:rPr>
          <w:rFonts w:ascii="Times New Roman" w:hAnsi="Times New Roman"/>
          <w:sz w:val="24"/>
          <w:szCs w:val="24"/>
        </w:rPr>
      </w:pPr>
    </w:p>
    <w:p w14:paraId="4C411C67" w14:textId="77777777" w:rsidR="00DA73CE" w:rsidRPr="00716A4C" w:rsidRDefault="00DA73CE" w:rsidP="00120D0F">
      <w:pPr>
        <w:spacing w:after="0" w:line="245" w:lineRule="auto"/>
        <w:ind w:right="-2"/>
        <w:contextualSpacing/>
        <w:jc w:val="both"/>
        <w:rPr>
          <w:rFonts w:ascii="Times New Roman" w:eastAsia="SimSun" w:hAnsi="Times New Roman"/>
          <w:b/>
          <w:sz w:val="24"/>
          <w:szCs w:val="24"/>
          <w:lang w:eastAsia="zh-CN"/>
        </w:rPr>
      </w:pPr>
      <w:r w:rsidRPr="0A23F562">
        <w:rPr>
          <w:rFonts w:ascii="Times New Roman" w:eastAsia="Times New Roman" w:hAnsi="Times New Roman"/>
          <w:b/>
          <w:sz w:val="24"/>
          <w:szCs w:val="24"/>
        </w:rPr>
        <w:t xml:space="preserve">Оценка на предложението: </w:t>
      </w:r>
    </w:p>
    <w:p w14:paraId="78EB7601" w14:textId="77777777" w:rsidR="00DA73CE" w:rsidRPr="00716A4C" w:rsidRDefault="00DA73CE" w:rsidP="00120D0F">
      <w:pPr>
        <w:spacing w:after="0" w:line="245" w:lineRule="auto"/>
        <w:ind w:right="-2"/>
        <w:contextualSpacing/>
        <w:jc w:val="both"/>
        <w:rPr>
          <w:rFonts w:ascii="Times New Roman" w:hAnsi="Times New Roman"/>
          <w:b/>
          <w:sz w:val="24"/>
          <w:szCs w:val="24"/>
        </w:rPr>
      </w:pPr>
    </w:p>
    <w:p w14:paraId="7C1AF55A" w14:textId="2DCD602B" w:rsidR="00DA73CE" w:rsidRPr="00716A4C" w:rsidRDefault="003D59B5" w:rsidP="00120D0F">
      <w:pPr>
        <w:spacing w:after="0" w:line="245" w:lineRule="auto"/>
        <w:ind w:right="-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00DA73CE" w:rsidRPr="00716A4C">
        <w:rPr>
          <w:rFonts w:ascii="Times New Roman" w:eastAsia="Times New Roman" w:hAnsi="Times New Roman"/>
          <w:sz w:val="24"/>
          <w:szCs w:val="24"/>
          <w:lang w:eastAsia="bg-BG"/>
        </w:rPr>
        <w:t xml:space="preserve">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00DA73CE" w:rsidRPr="0A23F562">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00DA73CE" w:rsidRPr="00716A4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31437A9A" w14:textId="77777777" w:rsidR="00DA73CE" w:rsidRPr="00716A4C" w:rsidRDefault="00DA73CE" w:rsidP="00120D0F">
      <w:pPr>
        <w:spacing w:after="0" w:line="245" w:lineRule="auto"/>
        <w:ind w:right="-2"/>
        <w:jc w:val="both"/>
        <w:rPr>
          <w:rFonts w:ascii="Times New Roman" w:eastAsia="SimSun" w:hAnsi="Times New Roman"/>
          <w:b/>
          <w:sz w:val="24"/>
          <w:szCs w:val="24"/>
          <w:lang w:eastAsia="zh-CN"/>
        </w:rPr>
      </w:pPr>
    </w:p>
    <w:p w14:paraId="04C337FF" w14:textId="77777777" w:rsidR="00DA73CE" w:rsidRPr="00716A4C" w:rsidRDefault="00DA73CE" w:rsidP="00120D0F">
      <w:pPr>
        <w:spacing w:after="0" w:line="245" w:lineRule="auto"/>
        <w:ind w:right="-2"/>
        <w:jc w:val="both"/>
        <w:rPr>
          <w:rFonts w:ascii="Times New Roman" w:hAnsi="Times New Roman"/>
          <w:b/>
          <w:i/>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 – Работна програма за изпълнение на предмета на поръчката</w:t>
      </w:r>
    </w:p>
    <w:p w14:paraId="5047E124" w14:textId="77777777" w:rsidR="00DA73CE" w:rsidRPr="00716A4C" w:rsidRDefault="00DA73CE" w:rsidP="00120D0F">
      <w:pPr>
        <w:spacing w:after="0" w:line="245" w:lineRule="auto"/>
        <w:ind w:right="-2"/>
        <w:jc w:val="both"/>
        <w:rPr>
          <w:rFonts w:ascii="Times New Roman" w:hAnsi="Times New Roman"/>
          <w:sz w:val="24"/>
          <w:szCs w:val="24"/>
        </w:rPr>
      </w:pPr>
    </w:p>
    <w:p w14:paraId="7095020F" w14:textId="77777777" w:rsidR="00DA73CE" w:rsidRPr="00716A4C" w:rsidRDefault="00DA73CE" w:rsidP="00120D0F">
      <w:pPr>
        <w:spacing w:after="0" w:line="245" w:lineRule="auto"/>
        <w:ind w:right="-2"/>
        <w:contextualSpacing/>
        <w:jc w:val="both"/>
        <w:rPr>
          <w:rFonts w:ascii="Times New Roman" w:hAnsi="Times New Roman"/>
          <w:b/>
          <w:sz w:val="24"/>
          <w:szCs w:val="24"/>
        </w:rPr>
      </w:pPr>
      <w:r w:rsidRPr="0A23F562">
        <w:rPr>
          <w:rFonts w:ascii="Times New Roman" w:eastAsia="Times New Roman" w:hAnsi="Times New Roman"/>
          <w:sz w:val="24"/>
          <w:szCs w:val="24"/>
        </w:rPr>
        <w:lastRenderedPageBreak/>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1F7CED71" w14:textId="77777777" w:rsidR="00DA73CE" w:rsidRPr="00716A4C" w:rsidRDefault="00DA73CE" w:rsidP="00120D0F">
      <w:pPr>
        <w:spacing w:after="0" w:line="245" w:lineRule="auto"/>
        <w:ind w:right="-2"/>
        <w:contextualSpacing/>
        <w:jc w:val="both"/>
        <w:rPr>
          <w:rFonts w:ascii="Times New Roman" w:hAnsi="Times New Roman"/>
          <w:b/>
          <w:sz w:val="24"/>
          <w:szCs w:val="24"/>
        </w:rPr>
      </w:pPr>
    </w:p>
    <w:p w14:paraId="16ADC26C" w14:textId="057E611F" w:rsidR="00DA73CE" w:rsidRPr="00716A4C" w:rsidRDefault="00DA73CE"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w:t>
      </w:r>
      <w:r w:rsidR="00245EFD" w:rsidRPr="0A23F562">
        <w:rPr>
          <w:rFonts w:ascii="Times New Roman" w:eastAsia="Times New Roman" w:hAnsi="Times New Roman"/>
          <w:sz w:val="24"/>
          <w:szCs w:val="24"/>
        </w:rPr>
        <w:t xml:space="preserve"> и го е обосновал</w:t>
      </w:r>
      <w:r w:rsidRPr="0A23F562">
        <w:rPr>
          <w:rFonts w:ascii="Times New Roman" w:eastAsia="Times New Roman" w:hAnsi="Times New Roman"/>
          <w:sz w:val="24"/>
          <w:szCs w:val="24"/>
        </w:rPr>
        <w:t>. Участникът е идентифицирал конкретните дейности, които ще се изпълня</w:t>
      </w:r>
      <w:r w:rsidR="00245EFD" w:rsidRPr="0A23F562">
        <w:rPr>
          <w:rFonts w:ascii="Times New Roman" w:eastAsia="Times New Roman" w:hAnsi="Times New Roman"/>
          <w:sz w:val="24"/>
          <w:szCs w:val="24"/>
        </w:rPr>
        <w:t>ват от всеки един член на екипа във всеки етап на изпълнение. Представил е очакваните резултати от всяка от дейностите. Участникът е предвидил мерки за контрол на качеството, представил е и техническите характеристики на влаганите материали</w:t>
      </w:r>
      <w:r w:rsidRPr="0A23F562">
        <w:rPr>
          <w:rFonts w:ascii="Times New Roman" w:eastAsia="Times New Roman" w:hAnsi="Times New Roman"/>
          <w:sz w:val="24"/>
          <w:szCs w:val="24"/>
        </w:rPr>
        <w:t xml:space="preserve">. </w:t>
      </w:r>
    </w:p>
    <w:p w14:paraId="23086FD2" w14:textId="77777777" w:rsidR="00DA73CE" w:rsidRPr="00716A4C" w:rsidRDefault="00DA73CE" w:rsidP="00120D0F">
      <w:pPr>
        <w:spacing w:after="0" w:line="245" w:lineRule="auto"/>
        <w:ind w:right="-2"/>
        <w:contextualSpacing/>
        <w:jc w:val="both"/>
        <w:rPr>
          <w:rFonts w:ascii="Times New Roman" w:hAnsi="Times New Roman"/>
          <w:sz w:val="24"/>
          <w:szCs w:val="24"/>
        </w:rPr>
      </w:pPr>
    </w:p>
    <w:p w14:paraId="15B682D0" w14:textId="77777777" w:rsidR="00DA73CE" w:rsidRPr="00716A4C" w:rsidRDefault="00DA73CE"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15C52FE5" w14:textId="77777777" w:rsidR="00DA73CE" w:rsidRPr="00716A4C" w:rsidRDefault="00DA73CE" w:rsidP="00120D0F">
      <w:pPr>
        <w:spacing w:after="0" w:line="245" w:lineRule="auto"/>
        <w:ind w:right="-2"/>
        <w:contextualSpacing/>
        <w:jc w:val="both"/>
        <w:rPr>
          <w:rFonts w:ascii="Times New Roman" w:hAnsi="Times New Roman"/>
          <w:sz w:val="24"/>
          <w:szCs w:val="24"/>
        </w:rPr>
      </w:pPr>
    </w:p>
    <w:p w14:paraId="48CB1EDC" w14:textId="77777777" w:rsidR="00DA73CE" w:rsidRPr="00716A4C" w:rsidRDefault="00DA73CE"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b/>
          <w:sz w:val="24"/>
          <w:szCs w:val="24"/>
        </w:rPr>
        <w:t xml:space="preserve">Комисията установи следните несъществени несъответствия: </w:t>
      </w:r>
    </w:p>
    <w:p w14:paraId="336BC061" w14:textId="5CFF1D18" w:rsidR="00DA73CE" w:rsidRPr="00716A4C" w:rsidRDefault="00DA73CE" w:rsidP="00120D0F">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 xml:space="preserve">В частта относно </w:t>
      </w:r>
      <w:r w:rsidR="00245EFD" w:rsidRPr="0A23F562">
        <w:rPr>
          <w:rFonts w:ascii="Times New Roman" w:eastAsia="Times New Roman" w:hAnsi="Times New Roman"/>
          <w:sz w:val="24"/>
          <w:szCs w:val="24"/>
        </w:rPr>
        <w:t>Организация, мобилизация и разпределение на използваните ресурси</w:t>
      </w:r>
      <w:r w:rsidRPr="0A23F562">
        <w:rPr>
          <w:rFonts w:ascii="Times New Roman" w:eastAsia="Times New Roman" w:hAnsi="Times New Roman"/>
          <w:sz w:val="24"/>
          <w:szCs w:val="24"/>
        </w:rPr>
        <w:t xml:space="preserve">, участникът е предвидил </w:t>
      </w:r>
      <w:r w:rsidR="00245EFD" w:rsidRPr="0A23F562">
        <w:rPr>
          <w:rFonts w:ascii="Times New Roman" w:eastAsia="Times New Roman" w:hAnsi="Times New Roman"/>
          <w:sz w:val="24"/>
          <w:szCs w:val="24"/>
        </w:rPr>
        <w:t xml:space="preserve">само таблично дейностите на всеки член на екипа, без да е предложил конкретна организация и взаимоотношения при работа. </w:t>
      </w:r>
    </w:p>
    <w:p w14:paraId="47C016A4" w14:textId="77777777" w:rsidR="00DA73CE" w:rsidRPr="00716A4C" w:rsidRDefault="00DA73CE" w:rsidP="00120D0F">
      <w:pPr>
        <w:spacing w:after="0" w:line="245" w:lineRule="auto"/>
        <w:jc w:val="both"/>
        <w:rPr>
          <w:rFonts w:ascii="Times New Roman" w:hAnsi="Times New Roman"/>
          <w:bCs/>
          <w:sz w:val="24"/>
          <w:szCs w:val="24"/>
        </w:rPr>
      </w:pPr>
    </w:p>
    <w:p w14:paraId="3A0032CA" w14:textId="77777777" w:rsidR="00245EFD" w:rsidRPr="00716A4C" w:rsidRDefault="00DA73CE" w:rsidP="00120D0F">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В Раздел VI от одобрената документация за участие Възложителят е посочил минималните изисквания към всяка една от частите от техническото предложение.</w:t>
      </w:r>
      <w:r w:rsidR="00245EFD" w:rsidRPr="0A23F562">
        <w:rPr>
          <w:rFonts w:ascii="Times New Roman" w:eastAsia="Times New Roman" w:hAnsi="Times New Roman"/>
          <w:sz w:val="24"/>
          <w:szCs w:val="24"/>
        </w:rPr>
        <w:t xml:space="preserve"> Възложителят изрично е посочил при оценяване следното:</w:t>
      </w:r>
    </w:p>
    <w:p w14:paraId="5CA54D87" w14:textId="77777777" w:rsidR="00245EFD" w:rsidRPr="00716A4C" w:rsidRDefault="00245EFD" w:rsidP="00120D0F">
      <w:pPr>
        <w:spacing w:after="0" w:line="245" w:lineRule="auto"/>
        <w:jc w:val="both"/>
        <w:rPr>
          <w:rFonts w:ascii="Times New Roman" w:hAnsi="Times New Roman"/>
          <w:bCs/>
          <w:i/>
          <w:sz w:val="24"/>
          <w:szCs w:val="24"/>
        </w:rPr>
      </w:pPr>
      <w:r w:rsidRPr="0A23F562">
        <w:rPr>
          <w:rFonts w:ascii="Times New Roman" w:eastAsia="Times New Roman" w:hAnsi="Times New Roman"/>
          <w:i/>
          <w:sz w:val="24"/>
          <w:szCs w:val="24"/>
        </w:rPr>
        <w:t>„Оценката се поставя за предложения, които са подробни/конкретни, но се установява, че отговарят изцяло само и единствено на базовите изисквания, заложени в техническите спецификации относно организацията, мобилизацията и/или разпределението на използваните от участника ресурси (организация на проектантския и строителния процес), обвързани с предложението за изпълнение на дейностите и/или относно мерките (начините) за постигане на качество, и/или контрола за качество, който ще се упражнява по време на изпълнение на договора, което не означава, че може да се направи обоснован извод, че предложението не отговаря на изискванията на възложителя и следва да бъде предложено за отстраняване“.</w:t>
      </w:r>
    </w:p>
    <w:p w14:paraId="5D47BC0D" w14:textId="77777777" w:rsidR="00DA73CE" w:rsidRPr="00716A4C" w:rsidRDefault="00DA73CE" w:rsidP="00120D0F">
      <w:pPr>
        <w:spacing w:after="0" w:line="245" w:lineRule="auto"/>
        <w:jc w:val="both"/>
        <w:rPr>
          <w:rFonts w:ascii="Times New Roman" w:hAnsi="Times New Roman"/>
          <w:bCs/>
          <w:sz w:val="24"/>
          <w:szCs w:val="24"/>
        </w:rPr>
      </w:pPr>
    </w:p>
    <w:p w14:paraId="24061B90" w14:textId="77777777" w:rsidR="00DA73CE" w:rsidRPr="00716A4C" w:rsidRDefault="00DA73CE" w:rsidP="00120D0F">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 </w:t>
      </w:r>
      <w:r w:rsidRPr="00716A4C">
        <w:rPr>
          <w:b/>
          <w:sz w:val="24"/>
          <w:szCs w:val="24"/>
          <w:u w:val="single"/>
          <w:lang w:val="bg-BG"/>
        </w:rPr>
        <w:t>7 точки.</w:t>
      </w:r>
    </w:p>
    <w:p w14:paraId="195C2FD1" w14:textId="77777777" w:rsidR="00DA73CE" w:rsidRPr="00716A4C" w:rsidRDefault="00DA73CE" w:rsidP="00120D0F">
      <w:pPr>
        <w:spacing w:after="0" w:line="245" w:lineRule="auto"/>
        <w:jc w:val="both"/>
        <w:rPr>
          <w:rFonts w:ascii="Times New Roman" w:hAnsi="Times New Roman"/>
          <w:sz w:val="24"/>
          <w:szCs w:val="24"/>
        </w:rPr>
      </w:pPr>
    </w:p>
    <w:p w14:paraId="00A329DD" w14:textId="77777777" w:rsidR="00DA73CE" w:rsidRPr="00716A4C" w:rsidRDefault="00DA73CE" w:rsidP="00120D0F">
      <w:pPr>
        <w:spacing w:after="0" w:line="245" w:lineRule="auto"/>
        <w:ind w:right="-2"/>
        <w:jc w:val="both"/>
        <w:rPr>
          <w:rFonts w:ascii="Times New Roman" w:hAnsi="Times New Roman"/>
          <w:b/>
          <w:i/>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II – Обяснителна записка</w:t>
      </w:r>
    </w:p>
    <w:p w14:paraId="0E89BAF6" w14:textId="77777777" w:rsidR="00DA73CE" w:rsidRPr="00716A4C" w:rsidRDefault="00DA73CE" w:rsidP="00120D0F">
      <w:pPr>
        <w:spacing w:after="0" w:line="245" w:lineRule="auto"/>
        <w:ind w:right="-2"/>
        <w:jc w:val="both"/>
        <w:rPr>
          <w:rFonts w:ascii="Times New Roman" w:hAnsi="Times New Roman"/>
          <w:sz w:val="24"/>
          <w:szCs w:val="24"/>
        </w:rPr>
      </w:pPr>
    </w:p>
    <w:p w14:paraId="54D62145" w14:textId="77777777" w:rsidR="00DA73CE" w:rsidRPr="00716A4C" w:rsidRDefault="00DA73CE" w:rsidP="00120D0F">
      <w:pPr>
        <w:spacing w:after="0" w:line="245" w:lineRule="auto"/>
        <w:ind w:right="-2"/>
        <w:contextualSpacing/>
        <w:jc w:val="both"/>
        <w:rPr>
          <w:rFonts w:ascii="Times New Roman" w:hAnsi="Times New Roman"/>
          <w:b/>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35C7385C" w14:textId="77777777" w:rsidR="00DA73CE" w:rsidRPr="00716A4C" w:rsidRDefault="00DA73CE" w:rsidP="00120D0F">
      <w:pPr>
        <w:spacing w:after="0" w:line="245" w:lineRule="auto"/>
        <w:ind w:right="-2"/>
        <w:contextualSpacing/>
        <w:jc w:val="both"/>
        <w:rPr>
          <w:rFonts w:ascii="Times New Roman" w:hAnsi="Times New Roman"/>
          <w:sz w:val="24"/>
          <w:szCs w:val="24"/>
        </w:rPr>
      </w:pPr>
    </w:p>
    <w:p w14:paraId="36C9ECF3" w14:textId="246191B7" w:rsidR="00DA73CE" w:rsidRPr="00716A4C" w:rsidRDefault="00DA73CE"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lastRenderedPageBreak/>
        <w:t>Участникът е предложил подробни дейности относно изпълнението на поръчката, включително подробно е описал дейностите при изграждане на топлоизолацията, изработката и монтажа на дограми и направата на покрив за постигане целите на енергийната ефективност.</w:t>
      </w:r>
      <w:r w:rsidR="00245EFD" w:rsidRPr="0A23F562">
        <w:rPr>
          <w:rFonts w:ascii="Times New Roman" w:eastAsia="Times New Roman" w:hAnsi="Times New Roman"/>
          <w:sz w:val="24"/>
          <w:szCs w:val="24"/>
        </w:rPr>
        <w:t xml:space="preserve"> Обосновал е използването на конкретни материали като предимство при изпълнението</w:t>
      </w:r>
      <w:r w:rsidRPr="0A23F562">
        <w:rPr>
          <w:rFonts w:ascii="Times New Roman" w:eastAsia="Times New Roman" w:hAnsi="Times New Roman"/>
          <w:sz w:val="24"/>
          <w:szCs w:val="24"/>
        </w:rPr>
        <w:t xml:space="preserve">. Участникът </w:t>
      </w:r>
      <w:r w:rsidR="00245EFD" w:rsidRPr="0A23F562">
        <w:rPr>
          <w:rFonts w:ascii="Times New Roman" w:eastAsia="Times New Roman" w:hAnsi="Times New Roman"/>
          <w:sz w:val="24"/>
          <w:szCs w:val="24"/>
        </w:rPr>
        <w:t xml:space="preserve">е представил </w:t>
      </w:r>
      <w:r w:rsidRPr="0A23F562">
        <w:rPr>
          <w:rFonts w:ascii="Times New Roman" w:eastAsia="Times New Roman" w:hAnsi="Times New Roman"/>
          <w:sz w:val="24"/>
          <w:szCs w:val="24"/>
        </w:rPr>
        <w:t xml:space="preserve">експлоатационните качества на сградата с предложение за конкретни мерки за енергийна ефективност и бъдеща функционалност на сградата. </w:t>
      </w:r>
    </w:p>
    <w:p w14:paraId="7B9403B6" w14:textId="77777777" w:rsidR="00DA73CE" w:rsidRPr="00716A4C" w:rsidRDefault="00DA73CE" w:rsidP="00120D0F">
      <w:pPr>
        <w:spacing w:after="0" w:line="245" w:lineRule="auto"/>
        <w:jc w:val="both"/>
        <w:rPr>
          <w:rFonts w:ascii="Times New Roman" w:eastAsia="Times New Roman" w:hAnsi="Times New Roman"/>
          <w:sz w:val="24"/>
          <w:szCs w:val="24"/>
        </w:rPr>
      </w:pPr>
    </w:p>
    <w:p w14:paraId="785F4A5C" w14:textId="77777777" w:rsidR="00DA73CE" w:rsidRPr="00716A4C" w:rsidRDefault="00DA73CE" w:rsidP="00120D0F">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 </w:t>
      </w:r>
      <w:r w:rsidRPr="00716A4C">
        <w:rPr>
          <w:b/>
          <w:sz w:val="24"/>
          <w:szCs w:val="24"/>
          <w:u w:val="single"/>
          <w:lang w:val="bg-BG"/>
        </w:rPr>
        <w:t xml:space="preserve">15 точки. </w:t>
      </w:r>
    </w:p>
    <w:p w14:paraId="7AB4A554" w14:textId="77777777" w:rsidR="00DA73CE" w:rsidRPr="00716A4C" w:rsidRDefault="00DA73CE" w:rsidP="00120D0F">
      <w:pPr>
        <w:spacing w:after="0" w:line="245" w:lineRule="auto"/>
        <w:jc w:val="both"/>
        <w:rPr>
          <w:rFonts w:ascii="Times New Roman" w:hAnsi="Times New Roman"/>
          <w:sz w:val="24"/>
          <w:szCs w:val="24"/>
        </w:rPr>
      </w:pPr>
    </w:p>
    <w:p w14:paraId="7F3775BB" w14:textId="77777777" w:rsidR="00DA73CE" w:rsidRPr="00716A4C" w:rsidRDefault="00DA73C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0DAC8EA2" w14:textId="77777777" w:rsidR="00DA73CE" w:rsidRPr="00716A4C" w:rsidRDefault="00DA73CE" w:rsidP="00120D0F">
      <w:pPr>
        <w:spacing w:after="0" w:line="245" w:lineRule="auto"/>
        <w:jc w:val="both"/>
        <w:rPr>
          <w:rFonts w:ascii="Times New Roman" w:hAnsi="Times New Roman"/>
          <w:b/>
          <w:sz w:val="24"/>
          <w:szCs w:val="24"/>
        </w:rPr>
      </w:pPr>
    </w:p>
    <w:p w14:paraId="2FE88E88" w14:textId="77777777" w:rsidR="00DA73CE" w:rsidRPr="00716A4C" w:rsidRDefault="00DA73C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Оценка по </w:t>
      </w:r>
      <w:proofErr w:type="spellStart"/>
      <w:r w:rsidRPr="0A23F562">
        <w:rPr>
          <w:rFonts w:ascii="Times New Roman" w:eastAsia="Times New Roman" w:hAnsi="Times New Roman"/>
          <w:sz w:val="24"/>
          <w:szCs w:val="24"/>
        </w:rPr>
        <w:t>подпоказатели</w:t>
      </w:r>
      <w:proofErr w:type="spellEnd"/>
      <w:r w:rsidRPr="0A23F562">
        <w:rPr>
          <w:rFonts w:ascii="Times New Roman" w:eastAsia="Times New Roman" w:hAnsi="Times New Roman"/>
          <w:sz w:val="24"/>
          <w:szCs w:val="24"/>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2"/>
        <w:gridCol w:w="1790"/>
      </w:tblGrid>
      <w:tr w:rsidR="00DA73CE" w:rsidRPr="00716A4C" w14:paraId="220DF574" w14:textId="77777777" w:rsidTr="00290CE4">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07B0BB4C" w14:textId="77777777" w:rsidR="00DA73CE" w:rsidRPr="00716A4C" w:rsidRDefault="00DA73C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Качество на изпълнение (ПОДПОКАЗАТЕЛИ)</w:t>
            </w:r>
          </w:p>
        </w:tc>
      </w:tr>
      <w:tr w:rsidR="00DA73CE" w:rsidRPr="00716A4C" w14:paraId="2528FD05"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0C8E2861" w14:textId="77777777" w:rsidR="00DA73CE" w:rsidRPr="00716A4C" w:rsidRDefault="00DA73C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4AFBE6C" w14:textId="77777777" w:rsidR="00DA73CE" w:rsidRPr="00716A4C" w:rsidRDefault="00DA73CE"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7 т.</w:t>
            </w:r>
          </w:p>
        </w:tc>
      </w:tr>
      <w:tr w:rsidR="00DA73CE" w:rsidRPr="00716A4C" w14:paraId="5992DE1A"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307F5CBE" w14:textId="77777777" w:rsidR="00DA73CE" w:rsidRPr="00716A4C" w:rsidRDefault="00DA73CE"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115BA25" w14:textId="77777777" w:rsidR="00DA73CE" w:rsidRPr="00716A4C" w:rsidRDefault="00DA73CE"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15 т.</w:t>
            </w:r>
          </w:p>
        </w:tc>
      </w:tr>
      <w:tr w:rsidR="00DA73CE" w:rsidRPr="00716A4C" w14:paraId="436B0BF4"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725F8247" w14:textId="77777777" w:rsidR="00DA73CE" w:rsidRPr="00716A4C" w:rsidRDefault="00DA73CE"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515E124" w14:textId="77777777" w:rsidR="00DA73CE" w:rsidRPr="00716A4C" w:rsidRDefault="00DA73CE"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22т.</w:t>
            </w:r>
          </w:p>
        </w:tc>
      </w:tr>
    </w:tbl>
    <w:p w14:paraId="7CB65C5D" w14:textId="3B1B369D" w:rsidR="00DA73CE" w:rsidRDefault="00DA73CE" w:rsidP="00120D0F">
      <w:pPr>
        <w:spacing w:after="0" w:line="245" w:lineRule="auto"/>
        <w:jc w:val="both"/>
        <w:rPr>
          <w:rFonts w:ascii="Times New Roman" w:hAnsi="Times New Roman"/>
          <w:sz w:val="24"/>
          <w:szCs w:val="24"/>
        </w:rPr>
      </w:pPr>
    </w:p>
    <w:p w14:paraId="7B3AB26B" w14:textId="3B1B369D" w:rsidR="003D59B5" w:rsidRDefault="003D59B5" w:rsidP="00120D0F">
      <w:pPr>
        <w:spacing w:after="0" w:line="245" w:lineRule="auto"/>
        <w:jc w:val="both"/>
        <w:rPr>
          <w:rFonts w:ascii="Times New Roman" w:hAnsi="Times New Roman"/>
          <w:sz w:val="24"/>
          <w:szCs w:val="24"/>
        </w:rPr>
      </w:pPr>
    </w:p>
    <w:p w14:paraId="683127E2" w14:textId="0C086E11" w:rsidR="003A68E2" w:rsidRPr="00716A4C" w:rsidRDefault="003A68E2" w:rsidP="00120D0F">
      <w:pPr>
        <w:spacing w:after="0" w:line="245" w:lineRule="auto"/>
        <w:jc w:val="both"/>
        <w:rPr>
          <w:rFonts w:ascii="Times New Roman" w:hAnsi="Times New Roman"/>
          <w:sz w:val="24"/>
          <w:szCs w:val="24"/>
          <w:u w:val="single"/>
          <w:lang w:eastAsia="zh-CN"/>
        </w:rPr>
      </w:pPr>
      <w:r w:rsidRPr="0A23F562">
        <w:rPr>
          <w:rFonts w:ascii="Times New Roman" w:eastAsia="Times New Roman" w:hAnsi="Times New Roman"/>
          <w:b/>
          <w:sz w:val="24"/>
          <w:szCs w:val="24"/>
          <w:u w:val="single"/>
        </w:rPr>
        <w:t>8. За участник Консорциум „</w:t>
      </w:r>
      <w:proofErr w:type="spellStart"/>
      <w:r w:rsidRPr="0A23F562">
        <w:rPr>
          <w:rFonts w:ascii="Times New Roman" w:eastAsia="Times New Roman" w:hAnsi="Times New Roman"/>
          <w:b/>
          <w:sz w:val="24"/>
          <w:szCs w:val="24"/>
          <w:u w:val="single"/>
        </w:rPr>
        <w:t>Артестрой</w:t>
      </w:r>
      <w:proofErr w:type="spellEnd"/>
      <w:r w:rsidRPr="0A23F562">
        <w:rPr>
          <w:rFonts w:ascii="Times New Roman" w:eastAsia="Times New Roman" w:hAnsi="Times New Roman"/>
          <w:b/>
          <w:sz w:val="24"/>
          <w:szCs w:val="24"/>
          <w:u w:val="single"/>
        </w:rPr>
        <w:t>“:</w:t>
      </w:r>
      <w:r w:rsidRPr="0A23F562">
        <w:rPr>
          <w:rFonts w:ascii="Times New Roman" w:eastAsia="Times New Roman" w:hAnsi="Times New Roman"/>
          <w:sz w:val="24"/>
          <w:szCs w:val="24"/>
          <w:u w:val="single"/>
        </w:rPr>
        <w:t xml:space="preserve"> </w:t>
      </w:r>
    </w:p>
    <w:p w14:paraId="40D3EDE1" w14:textId="77777777" w:rsidR="003A68E2" w:rsidRPr="00716A4C" w:rsidRDefault="003A68E2" w:rsidP="00120D0F">
      <w:pPr>
        <w:spacing w:after="0" w:line="245" w:lineRule="auto"/>
        <w:jc w:val="both"/>
        <w:rPr>
          <w:rFonts w:ascii="Times New Roman" w:hAnsi="Times New Roman"/>
          <w:b/>
          <w:sz w:val="24"/>
          <w:szCs w:val="24"/>
        </w:rPr>
      </w:pPr>
    </w:p>
    <w:p w14:paraId="1D59B658" w14:textId="77777777" w:rsidR="003A68E2" w:rsidRPr="00434855"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Установи се, че техническото предложение съдържа:</w:t>
      </w:r>
    </w:p>
    <w:p w14:paraId="15B50D23" w14:textId="77777777" w:rsidR="003A68E2" w:rsidRPr="00434855" w:rsidRDefault="003A68E2" w:rsidP="00120D0F">
      <w:pPr>
        <w:spacing w:after="0" w:line="245" w:lineRule="auto"/>
        <w:jc w:val="both"/>
        <w:rPr>
          <w:rFonts w:ascii="Times New Roman" w:hAnsi="Times New Roman"/>
          <w:sz w:val="24"/>
          <w:szCs w:val="24"/>
        </w:rPr>
      </w:pPr>
    </w:p>
    <w:p w14:paraId="5DC5AFE9" w14:textId="77777777" w:rsidR="003A68E2" w:rsidRPr="00434855"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а) Срок за изпълнение на строителството от </w:t>
      </w:r>
      <w:r w:rsidRPr="0A23F562">
        <w:rPr>
          <w:rFonts w:ascii="Times New Roman" w:eastAsia="Times New Roman" w:hAnsi="Times New Roman"/>
          <w:b/>
          <w:sz w:val="24"/>
          <w:szCs w:val="24"/>
        </w:rPr>
        <w:t>90 (деветдесет) календарни дни</w:t>
      </w:r>
      <w:r w:rsidRPr="0A23F562">
        <w:rPr>
          <w:rFonts w:ascii="Times New Roman" w:eastAsia="Times New Roman" w:hAnsi="Times New Roman"/>
          <w:sz w:val="24"/>
          <w:szCs w:val="24"/>
        </w:rPr>
        <w:t>, който съответства на предварително обявените условия.</w:t>
      </w:r>
    </w:p>
    <w:p w14:paraId="03FA6054" w14:textId="2FDE7415" w:rsidR="003A68E2" w:rsidRPr="00434855"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б) Срок за изготвяне на работен проект по всички части от </w:t>
      </w:r>
      <w:r w:rsidRPr="0A23F562">
        <w:rPr>
          <w:rFonts w:ascii="Times New Roman" w:eastAsia="Times New Roman" w:hAnsi="Times New Roman"/>
          <w:b/>
          <w:sz w:val="24"/>
          <w:szCs w:val="24"/>
        </w:rPr>
        <w:t>30 (тридесет) календарни дни</w:t>
      </w:r>
      <w:r w:rsidRPr="0A23F562">
        <w:rPr>
          <w:rFonts w:ascii="Times New Roman" w:eastAsia="Times New Roman" w:hAnsi="Times New Roman"/>
          <w:sz w:val="24"/>
          <w:szCs w:val="24"/>
        </w:rPr>
        <w:t xml:space="preserve">, който съответства на предварително обявените условия. </w:t>
      </w:r>
    </w:p>
    <w:p w14:paraId="04F084B8" w14:textId="408893C2" w:rsidR="00434855" w:rsidRPr="00434855" w:rsidRDefault="00434855"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 Участникът е представил Декларация по чл. 33, ал. 4 от ЗОП относно информацията, съдържаща се Техническото предложение за изпълнение на поръчката съгласно Приложение № 3. </w:t>
      </w:r>
    </w:p>
    <w:p w14:paraId="374E3276" w14:textId="2EFC7848" w:rsidR="003A68E2" w:rsidRPr="00434855" w:rsidRDefault="00434855"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д) Участникът е представил попълнено и подписано </w:t>
      </w:r>
      <w:r w:rsidRPr="0A23F562">
        <w:rPr>
          <w:rStyle w:val="FontStyle164"/>
          <w:rFonts w:ascii="Times New Roman" w:eastAsia="Times New Roman" w:hAnsi="Times New Roman" w:cs="Times New Roman"/>
          <w:b/>
          <w:sz w:val="24"/>
          <w:szCs w:val="24"/>
        </w:rPr>
        <w:t>Техническо предложение за изпълнение на поръчката</w:t>
      </w:r>
      <w:r w:rsidRPr="0A23F562">
        <w:rPr>
          <w:rStyle w:val="FontStyle164"/>
          <w:rFonts w:ascii="Times New Roman" w:eastAsia="Times New Roman" w:hAnsi="Times New Roman" w:cs="Times New Roman"/>
          <w:sz w:val="24"/>
          <w:szCs w:val="24"/>
        </w:rPr>
        <w:t>, съгласно изискванията на Възложителя.</w:t>
      </w:r>
      <w:r w:rsidRPr="0A23F562">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4DF29855" w14:textId="77777777" w:rsidR="003A68E2" w:rsidRPr="00C04970" w:rsidRDefault="003A68E2" w:rsidP="00120D0F">
      <w:pPr>
        <w:spacing w:after="0" w:line="245" w:lineRule="auto"/>
        <w:jc w:val="center"/>
        <w:rPr>
          <w:rFonts w:ascii="Times New Roman" w:hAnsi="Times New Roman"/>
          <w:b/>
          <w:sz w:val="24"/>
          <w:szCs w:val="24"/>
          <w:highlight w:val="yellow"/>
        </w:rPr>
      </w:pPr>
    </w:p>
    <w:p w14:paraId="6ECAC8F2" w14:textId="4F16A950" w:rsidR="003A68E2" w:rsidRPr="00434855" w:rsidRDefault="003A68E2"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 xml:space="preserve">РЕШЕНИЕ № </w:t>
      </w:r>
      <w:r w:rsidR="0A23F562" w:rsidRPr="0A23F562">
        <w:rPr>
          <w:rFonts w:ascii="Times New Roman" w:eastAsia="Times New Roman" w:hAnsi="Times New Roman"/>
          <w:b/>
          <w:bCs/>
          <w:sz w:val="24"/>
          <w:szCs w:val="24"/>
        </w:rPr>
        <w:t>16</w:t>
      </w:r>
    </w:p>
    <w:p w14:paraId="748BE479" w14:textId="77777777" w:rsidR="003A68E2" w:rsidRPr="00434855" w:rsidRDefault="003A68E2" w:rsidP="00120D0F">
      <w:pPr>
        <w:spacing w:after="0" w:line="245" w:lineRule="auto"/>
        <w:jc w:val="center"/>
        <w:rPr>
          <w:rFonts w:ascii="Times New Roman" w:hAnsi="Times New Roman"/>
          <w:sz w:val="24"/>
          <w:szCs w:val="24"/>
        </w:rPr>
      </w:pPr>
    </w:p>
    <w:p w14:paraId="35C8D9D6" w14:textId="68DF1543" w:rsidR="003A68E2" w:rsidRPr="00434855"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Допуска офертата на участника Консорциум „</w:t>
      </w:r>
      <w:proofErr w:type="spellStart"/>
      <w:r w:rsidRPr="0A23F562">
        <w:rPr>
          <w:rFonts w:ascii="Times New Roman" w:eastAsia="Times New Roman" w:hAnsi="Times New Roman"/>
          <w:sz w:val="24"/>
          <w:szCs w:val="24"/>
        </w:rPr>
        <w:t>Артестрой</w:t>
      </w:r>
      <w:proofErr w:type="spellEnd"/>
      <w:r w:rsidRPr="0A23F562">
        <w:rPr>
          <w:rFonts w:ascii="Times New Roman" w:eastAsia="Times New Roman" w:hAnsi="Times New Roman"/>
          <w:sz w:val="24"/>
          <w:szCs w:val="24"/>
        </w:rPr>
        <w:t xml:space="preserve">“ </w:t>
      </w:r>
      <w:r w:rsidR="00302B69">
        <w:rPr>
          <w:rFonts w:ascii="Times New Roman" w:eastAsia="Times New Roman" w:hAnsi="Times New Roman"/>
          <w:sz w:val="24"/>
          <w:szCs w:val="24"/>
        </w:rPr>
        <w:t xml:space="preserve">по Обособена позиция № 4 </w:t>
      </w:r>
      <w:r w:rsidRPr="0A23F562">
        <w:rPr>
          <w:rFonts w:ascii="Times New Roman" w:eastAsia="Times New Roman" w:hAnsi="Times New Roman"/>
          <w:sz w:val="24"/>
          <w:szCs w:val="24"/>
        </w:rPr>
        <w:t xml:space="preserve">за оценяване по техническите показатели, съгласно утвърдената от Възложителя Методика и Техническа спецификация. </w:t>
      </w:r>
    </w:p>
    <w:p w14:paraId="7559C586" w14:textId="77777777" w:rsidR="003A68E2" w:rsidRPr="00434855" w:rsidRDefault="003A68E2" w:rsidP="00120D0F">
      <w:pPr>
        <w:spacing w:after="0" w:line="245" w:lineRule="auto"/>
        <w:jc w:val="both"/>
        <w:rPr>
          <w:rFonts w:ascii="Times New Roman" w:hAnsi="Times New Roman"/>
          <w:sz w:val="24"/>
          <w:szCs w:val="24"/>
        </w:rPr>
      </w:pPr>
    </w:p>
    <w:p w14:paraId="0FFB9D45" w14:textId="760952BB"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Комисията извърши детайлен анализ на техническото предложение, представено в плик № 2 „Предложение за изпълнение на поръчката” на участника Консорциум „</w:t>
      </w:r>
      <w:proofErr w:type="spellStart"/>
      <w:r w:rsidRPr="0A23F562">
        <w:rPr>
          <w:rFonts w:ascii="Times New Roman" w:eastAsia="Times New Roman" w:hAnsi="Times New Roman"/>
          <w:sz w:val="24"/>
          <w:szCs w:val="24"/>
        </w:rPr>
        <w:t>Артестрой</w:t>
      </w:r>
      <w:proofErr w:type="spellEnd"/>
      <w:r w:rsidRPr="0A23F562">
        <w:rPr>
          <w:rFonts w:ascii="Times New Roman" w:eastAsia="Times New Roman" w:hAnsi="Times New Roman"/>
          <w:sz w:val="24"/>
          <w:szCs w:val="24"/>
        </w:rPr>
        <w:t xml:space="preserve">“ </w:t>
      </w:r>
      <w:r w:rsidRPr="0A23F562">
        <w:rPr>
          <w:rFonts w:ascii="Times New Roman" w:eastAsia="Times New Roman" w:hAnsi="Times New Roman"/>
          <w:sz w:val="24"/>
          <w:szCs w:val="24"/>
        </w:rPr>
        <w:lastRenderedPageBreak/>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1D0C6926" w14:textId="47F3DE49" w:rsidR="00434855" w:rsidRDefault="00434855" w:rsidP="00120D0F">
      <w:pPr>
        <w:spacing w:after="0" w:line="245" w:lineRule="auto"/>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34855" w:rsidRPr="00FE6B4D" w14:paraId="1673EF51" w14:textId="77777777" w:rsidTr="00434855">
        <w:trPr>
          <w:jc w:val="center"/>
        </w:trPr>
        <w:tc>
          <w:tcPr>
            <w:tcW w:w="9141" w:type="dxa"/>
            <w:tcBorders>
              <w:top w:val="single" w:sz="4" w:space="0" w:color="auto"/>
              <w:left w:val="single" w:sz="4" w:space="0" w:color="auto"/>
              <w:bottom w:val="single" w:sz="4" w:space="0" w:color="auto"/>
              <w:right w:val="single" w:sz="4" w:space="0" w:color="auto"/>
            </w:tcBorders>
          </w:tcPr>
          <w:p w14:paraId="3D4D529C" w14:textId="77777777" w:rsidR="00434855" w:rsidRDefault="00434855"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Кратко описание на предложението на участника Консорциум „</w:t>
            </w:r>
            <w:proofErr w:type="spellStart"/>
            <w:r w:rsidRPr="0A23F562">
              <w:rPr>
                <w:rFonts w:ascii="Times New Roman" w:eastAsia="Times New Roman" w:hAnsi="Times New Roman"/>
                <w:b/>
                <w:sz w:val="24"/>
                <w:szCs w:val="24"/>
              </w:rPr>
              <w:t>Артестрой</w:t>
            </w:r>
            <w:proofErr w:type="spellEnd"/>
            <w:r w:rsidRPr="0A23F562">
              <w:rPr>
                <w:rFonts w:ascii="Times New Roman" w:eastAsia="Times New Roman" w:hAnsi="Times New Roman"/>
                <w:b/>
                <w:sz w:val="24"/>
                <w:szCs w:val="24"/>
              </w:rPr>
              <w:t>“</w:t>
            </w:r>
          </w:p>
          <w:p w14:paraId="4D321C49" w14:textId="3C7A2755" w:rsidR="00BF63D5" w:rsidRPr="00FE6B4D" w:rsidRDefault="00F22DB6" w:rsidP="00120D0F">
            <w:pPr>
              <w:widowControl w:val="0"/>
              <w:tabs>
                <w:tab w:val="left" w:pos="1953"/>
              </w:tabs>
              <w:spacing w:after="0" w:line="245"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 xml:space="preserve">Заличено на основание чл. 33, ал. 4 от ЗОП (отм.). Намира се в оригинал при Възложителя. </w:t>
            </w:r>
            <w:r w:rsidR="00BF63D5">
              <w:rPr>
                <w:rFonts w:ascii="Times New Roman" w:eastAsia="Times New Roman" w:hAnsi="Times New Roman"/>
                <w:sz w:val="24"/>
                <w:szCs w:val="24"/>
                <w:lang w:eastAsia="bg-BG"/>
              </w:rPr>
              <w:t xml:space="preserve">   </w:t>
            </w:r>
          </w:p>
        </w:tc>
      </w:tr>
    </w:tbl>
    <w:p w14:paraId="6D0F0C61" w14:textId="77777777" w:rsidR="00434855" w:rsidRDefault="00434855" w:rsidP="00120D0F">
      <w:pPr>
        <w:spacing w:after="0" w:line="245" w:lineRule="auto"/>
        <w:jc w:val="both"/>
        <w:rPr>
          <w:rFonts w:ascii="Times New Roman" w:eastAsia="Times New Roman" w:hAnsi="Times New Roman"/>
          <w:sz w:val="24"/>
          <w:szCs w:val="24"/>
          <w:lang w:eastAsia="bg-BG"/>
        </w:rPr>
      </w:pPr>
    </w:p>
    <w:p w14:paraId="09565295" w14:textId="77777777" w:rsidR="00434855" w:rsidRPr="00716A4C" w:rsidRDefault="00434855" w:rsidP="00120D0F">
      <w:pPr>
        <w:spacing w:after="0" w:line="245" w:lineRule="auto"/>
        <w:ind w:right="-2"/>
        <w:contextualSpacing/>
        <w:jc w:val="both"/>
        <w:rPr>
          <w:rFonts w:ascii="Times New Roman" w:eastAsia="SimSun" w:hAnsi="Times New Roman"/>
          <w:b/>
          <w:sz w:val="24"/>
          <w:szCs w:val="24"/>
          <w:lang w:eastAsia="zh-CN"/>
        </w:rPr>
      </w:pPr>
      <w:r w:rsidRPr="0A23F562">
        <w:rPr>
          <w:rFonts w:ascii="Times New Roman" w:eastAsia="Times New Roman" w:hAnsi="Times New Roman"/>
          <w:b/>
          <w:sz w:val="24"/>
          <w:szCs w:val="24"/>
        </w:rPr>
        <w:t xml:space="preserve">Оценка на предложението: </w:t>
      </w:r>
    </w:p>
    <w:p w14:paraId="4FAADCFE" w14:textId="77777777" w:rsidR="00434855" w:rsidRPr="00716A4C" w:rsidRDefault="00434855" w:rsidP="00120D0F">
      <w:pPr>
        <w:spacing w:after="0" w:line="245" w:lineRule="auto"/>
        <w:ind w:right="-2"/>
        <w:contextualSpacing/>
        <w:jc w:val="both"/>
        <w:rPr>
          <w:rFonts w:ascii="Times New Roman" w:hAnsi="Times New Roman"/>
          <w:b/>
          <w:sz w:val="24"/>
          <w:szCs w:val="24"/>
        </w:rPr>
      </w:pPr>
    </w:p>
    <w:p w14:paraId="5FD25058" w14:textId="77777777" w:rsidR="00BF63D5" w:rsidRPr="00716A4C" w:rsidRDefault="00BF63D5"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Както е видно от определеното минимално съдържание на техническото предложение, участникът следва да представи: </w:t>
      </w:r>
      <w:r w:rsidRPr="0A23F562">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A23F562">
        <w:rPr>
          <w:rFonts w:ascii="Times New Roman" w:eastAsia="Times New Roman" w:hAnsi="Times New Roman"/>
          <w:sz w:val="24"/>
          <w:szCs w:val="24"/>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w:t>
      </w:r>
    </w:p>
    <w:p w14:paraId="63266DF4" w14:textId="77777777" w:rsidR="00434855" w:rsidRPr="00716A4C" w:rsidRDefault="00434855" w:rsidP="00120D0F">
      <w:pPr>
        <w:spacing w:after="0" w:line="245" w:lineRule="auto"/>
        <w:ind w:right="-2"/>
        <w:jc w:val="both"/>
        <w:rPr>
          <w:rFonts w:ascii="Times New Roman" w:eastAsia="SimSun" w:hAnsi="Times New Roman"/>
          <w:b/>
          <w:sz w:val="24"/>
          <w:szCs w:val="24"/>
          <w:lang w:eastAsia="zh-CN"/>
        </w:rPr>
      </w:pPr>
    </w:p>
    <w:p w14:paraId="54550A72" w14:textId="77777777" w:rsidR="00434855" w:rsidRPr="00716A4C" w:rsidRDefault="00434855" w:rsidP="00120D0F">
      <w:pPr>
        <w:spacing w:after="0" w:line="245" w:lineRule="auto"/>
        <w:ind w:right="-2"/>
        <w:jc w:val="both"/>
        <w:rPr>
          <w:rFonts w:ascii="Times New Roman" w:hAnsi="Times New Roman"/>
          <w:b/>
          <w:i/>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 – Работна програма за изпълнение на предмета на поръчката</w:t>
      </w:r>
    </w:p>
    <w:p w14:paraId="5D7EAB54" w14:textId="77777777" w:rsidR="00434855" w:rsidRPr="00716A4C" w:rsidRDefault="00434855" w:rsidP="00120D0F">
      <w:pPr>
        <w:spacing w:after="0" w:line="245" w:lineRule="auto"/>
        <w:ind w:right="-2"/>
        <w:jc w:val="both"/>
        <w:rPr>
          <w:rFonts w:ascii="Times New Roman" w:hAnsi="Times New Roman"/>
          <w:sz w:val="24"/>
          <w:szCs w:val="24"/>
        </w:rPr>
      </w:pPr>
    </w:p>
    <w:p w14:paraId="5F7F8F47" w14:textId="77777777" w:rsidR="00434855" w:rsidRPr="00716A4C" w:rsidRDefault="00434855" w:rsidP="00120D0F">
      <w:pPr>
        <w:spacing w:after="0" w:line="245" w:lineRule="auto"/>
        <w:ind w:right="-2"/>
        <w:contextualSpacing/>
        <w:jc w:val="both"/>
        <w:rPr>
          <w:rFonts w:ascii="Times New Roman" w:hAnsi="Times New Roman"/>
          <w:b/>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3BA887DC" w14:textId="77777777" w:rsidR="00434855" w:rsidRPr="00716A4C" w:rsidRDefault="00434855" w:rsidP="00120D0F">
      <w:pPr>
        <w:spacing w:after="0" w:line="245" w:lineRule="auto"/>
        <w:ind w:right="-2"/>
        <w:contextualSpacing/>
        <w:jc w:val="both"/>
        <w:rPr>
          <w:rFonts w:ascii="Times New Roman" w:hAnsi="Times New Roman"/>
          <w:b/>
          <w:sz w:val="24"/>
          <w:szCs w:val="24"/>
        </w:rPr>
      </w:pPr>
    </w:p>
    <w:p w14:paraId="4B70E06F" w14:textId="77777777" w:rsidR="00434855" w:rsidRPr="00716A4C" w:rsidRDefault="00434855"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и го е обосновал. Участникът е идентифицирал конкретните дейности, които ще се изпълняват от всеки един член на екипа във всеки етап на изпълнение. Представил е очакваните резултати от всяка от дейностите. Участникът е предвидил мерки за контрол на качеството, представил е и техническите характеристики на влаганите материали. </w:t>
      </w:r>
    </w:p>
    <w:p w14:paraId="445ED02D" w14:textId="77777777" w:rsidR="00434855" w:rsidRPr="00716A4C" w:rsidRDefault="00434855" w:rsidP="00120D0F">
      <w:pPr>
        <w:spacing w:after="0" w:line="245" w:lineRule="auto"/>
        <w:ind w:right="-2"/>
        <w:contextualSpacing/>
        <w:jc w:val="both"/>
        <w:rPr>
          <w:rFonts w:ascii="Times New Roman" w:hAnsi="Times New Roman"/>
          <w:sz w:val="24"/>
          <w:szCs w:val="24"/>
        </w:rPr>
      </w:pPr>
    </w:p>
    <w:p w14:paraId="04651DA0" w14:textId="77777777" w:rsidR="00434855" w:rsidRPr="00716A4C" w:rsidRDefault="00434855" w:rsidP="00120D0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362E3D58" w14:textId="77777777" w:rsidR="00434855" w:rsidRPr="00716A4C" w:rsidRDefault="00434855" w:rsidP="00120D0F">
      <w:pPr>
        <w:spacing w:after="0" w:line="245" w:lineRule="auto"/>
        <w:ind w:right="-2"/>
        <w:contextualSpacing/>
        <w:jc w:val="both"/>
        <w:rPr>
          <w:rFonts w:ascii="Times New Roman" w:hAnsi="Times New Roman"/>
          <w:sz w:val="24"/>
          <w:szCs w:val="24"/>
        </w:rPr>
      </w:pPr>
    </w:p>
    <w:p w14:paraId="11F7C60A" w14:textId="77777777" w:rsidR="00A246AD" w:rsidRDefault="00A246AD" w:rsidP="00120D0F">
      <w:pPr>
        <w:spacing w:after="0" w:line="245" w:lineRule="auto"/>
        <w:jc w:val="both"/>
        <w:rPr>
          <w:rFonts w:ascii="Times New Roman" w:hAnsi="Times New Roman"/>
          <w:b/>
          <w:bCs/>
          <w:sz w:val="24"/>
          <w:szCs w:val="24"/>
        </w:rPr>
      </w:pPr>
      <w:r w:rsidRPr="0A23F562">
        <w:rPr>
          <w:rFonts w:ascii="Times New Roman" w:eastAsia="Times New Roman" w:hAnsi="Times New Roman"/>
          <w:b/>
          <w:sz w:val="24"/>
          <w:szCs w:val="24"/>
        </w:rPr>
        <w:t xml:space="preserve">Комисията оцени офертата, както следва: </w:t>
      </w:r>
    </w:p>
    <w:p w14:paraId="6975272D" w14:textId="77777777" w:rsidR="00BF63D5" w:rsidRPr="00716A4C" w:rsidRDefault="00BF63D5" w:rsidP="00120D0F">
      <w:pPr>
        <w:spacing w:after="0" w:line="245" w:lineRule="auto"/>
        <w:jc w:val="both"/>
        <w:rPr>
          <w:rFonts w:ascii="Times New Roman" w:hAnsi="Times New Roman"/>
          <w:sz w:val="24"/>
          <w:szCs w:val="24"/>
        </w:rPr>
      </w:pPr>
    </w:p>
    <w:p w14:paraId="4E6CD65E" w14:textId="77777777" w:rsidR="00BF63D5" w:rsidRDefault="00BF63D5" w:rsidP="00120D0F">
      <w:pPr>
        <w:pStyle w:val="af6"/>
        <w:spacing w:before="0" w:beforeAutospacing="0" w:after="0" w:afterAutospacing="0" w:line="245" w:lineRule="auto"/>
        <w:jc w:val="both"/>
        <w:rPr>
          <w:lang w:val="bg-BG"/>
        </w:rPr>
      </w:pPr>
      <w:r w:rsidRPr="00716A4C">
        <w:rPr>
          <w:lang w:val="bg-BG"/>
        </w:rPr>
        <w:t>Предложението отговаря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14:paraId="4068B901" w14:textId="77777777" w:rsidR="00BF63D5" w:rsidRPr="00716A4C" w:rsidRDefault="00BF63D5" w:rsidP="00120D0F">
      <w:pPr>
        <w:pStyle w:val="af6"/>
        <w:spacing w:before="0" w:beforeAutospacing="0" w:after="0" w:afterAutospacing="0" w:line="245" w:lineRule="auto"/>
        <w:jc w:val="both"/>
        <w:rPr>
          <w:lang w:val="bg-BG"/>
        </w:rPr>
      </w:pPr>
    </w:p>
    <w:p w14:paraId="0C8E2193" w14:textId="77777777" w:rsidR="00BF63D5" w:rsidRDefault="00BF63D5" w:rsidP="00120D0F">
      <w:pPr>
        <w:pStyle w:val="af6"/>
        <w:spacing w:before="0" w:beforeAutospacing="0" w:after="0" w:afterAutospacing="0" w:line="245" w:lineRule="auto"/>
        <w:jc w:val="both"/>
        <w:rPr>
          <w:lang w:val="bg-BG"/>
        </w:rPr>
      </w:pPr>
      <w:r w:rsidRPr="00716A4C">
        <w:rPr>
          <w:lang w:val="bg-BG"/>
        </w:rPr>
        <w:t xml:space="preserve">Ясно са описани и демонстрирани техническите предимства на конкретното предложение спрямо данните и информацията, посочени в техническата спецификация. Подробно са описани предлаганите технологии за изпълнение на отделните СМР при пълно съобразяване и в съответствие с данните, заложени в Техническата спецификация, </w:t>
      </w:r>
      <w:r w:rsidRPr="00716A4C">
        <w:rPr>
          <w:lang w:val="bg-BG"/>
        </w:rPr>
        <w:lastRenderedPageBreak/>
        <w:t xml:space="preserve">включително по отношение на предлаганата топлоизолационна система /комплект/, като комисията установява че са предложени операции по монтирането й. </w:t>
      </w:r>
    </w:p>
    <w:p w14:paraId="43AABF72" w14:textId="77777777" w:rsidR="00BF63D5" w:rsidRPr="00716A4C" w:rsidRDefault="00BF63D5" w:rsidP="00120D0F">
      <w:pPr>
        <w:pStyle w:val="af6"/>
        <w:spacing w:before="0" w:beforeAutospacing="0" w:after="0" w:afterAutospacing="0" w:line="245" w:lineRule="auto"/>
        <w:jc w:val="both"/>
        <w:rPr>
          <w:lang w:val="bg-BG"/>
        </w:rPr>
      </w:pPr>
    </w:p>
    <w:p w14:paraId="087F575A" w14:textId="77777777" w:rsidR="00BF63D5" w:rsidRPr="00716A4C" w:rsidRDefault="00BF63D5" w:rsidP="00120D0F">
      <w:pPr>
        <w:pStyle w:val="af6"/>
        <w:spacing w:before="0" w:beforeAutospacing="0" w:after="0" w:afterAutospacing="0" w:line="245" w:lineRule="auto"/>
        <w:jc w:val="both"/>
        <w:rPr>
          <w:lang w:val="bg-BG"/>
        </w:rPr>
      </w:pPr>
      <w:r w:rsidRPr="00716A4C">
        <w:rPr>
          <w:lang w:val="bg-BG"/>
        </w:rPr>
        <w:t>Направено е подробно описание на техническите показатели на строителните продукти, които ще се вложат при изпълнението на договора и тяхното съответствие с изискванията в техническата спецификация. Предложението напълно отговаря на Техническата спецификация като я допълва или превъзхожда и съдържа технически предимства относно предлаганите технологии на изпълнение и строителни продукти.</w:t>
      </w:r>
    </w:p>
    <w:p w14:paraId="1846D07E" w14:textId="77777777" w:rsidR="00BF63D5" w:rsidRDefault="00BF63D5" w:rsidP="00120D0F">
      <w:pPr>
        <w:pStyle w:val="af6"/>
        <w:spacing w:before="0" w:beforeAutospacing="0" w:after="0" w:afterAutospacing="0" w:line="245" w:lineRule="auto"/>
        <w:jc w:val="both"/>
        <w:rPr>
          <w:lang w:val="bg-BG"/>
        </w:rPr>
      </w:pPr>
      <w:r w:rsidRPr="00716A4C">
        <w:rPr>
          <w:lang w:val="bg-BG"/>
        </w:rPr>
        <w:t xml:space="preserve">Предложението съдържа подробна обосновка по отношение на бъдещите функционални характеристики на отделните части от строежа и представлява добавена стойност по отношение на експлоатационните качества на обновеното/изграденото. Предложени са и подробно обосновани конкретни функционални характеристики, свързани с използването на сградата и въведените енергоспестяващи мерки. </w:t>
      </w:r>
    </w:p>
    <w:p w14:paraId="6FB93F79" w14:textId="77777777" w:rsidR="00BF63D5" w:rsidRPr="00716A4C" w:rsidRDefault="00BF63D5" w:rsidP="00120D0F">
      <w:pPr>
        <w:pStyle w:val="af6"/>
        <w:spacing w:before="0" w:beforeAutospacing="0" w:after="0" w:afterAutospacing="0" w:line="245" w:lineRule="auto"/>
        <w:jc w:val="both"/>
        <w:rPr>
          <w:lang w:val="bg-BG"/>
        </w:rPr>
      </w:pPr>
    </w:p>
    <w:p w14:paraId="30C4ECA9" w14:textId="77777777" w:rsidR="00BF63D5" w:rsidRPr="00716A4C" w:rsidRDefault="00BF63D5"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A23F562">
        <w:rPr>
          <w:rFonts w:ascii="Times New Roman" w:eastAsia="Times New Roman" w:hAnsi="Times New Roman"/>
          <w:sz w:val="24"/>
          <w:szCs w:val="24"/>
        </w:rPr>
        <w:t>подпоказател</w:t>
      </w:r>
      <w:proofErr w:type="spellEnd"/>
      <w:r w:rsidRPr="0A23F562">
        <w:rPr>
          <w:rFonts w:ascii="Times New Roman" w:eastAsia="Times New Roman" w:hAnsi="Times New Roman"/>
          <w:sz w:val="24"/>
          <w:szCs w:val="24"/>
        </w:rPr>
        <w:t xml:space="preserve"> следва да се оцени с </w:t>
      </w:r>
      <w:r w:rsidRPr="0A23F562">
        <w:rPr>
          <w:rFonts w:ascii="Times New Roman" w:eastAsia="Times New Roman" w:hAnsi="Times New Roman"/>
          <w:b/>
          <w:sz w:val="24"/>
          <w:szCs w:val="24"/>
          <w:u w:val="single"/>
        </w:rPr>
        <w:t>15 точки.</w:t>
      </w:r>
    </w:p>
    <w:p w14:paraId="25E40355" w14:textId="77777777" w:rsidR="00434855" w:rsidRPr="00BF63D5" w:rsidRDefault="00434855" w:rsidP="00120D0F">
      <w:pPr>
        <w:spacing w:after="0" w:line="245" w:lineRule="auto"/>
        <w:jc w:val="both"/>
        <w:rPr>
          <w:rFonts w:ascii="Times New Roman" w:hAnsi="Times New Roman"/>
          <w:sz w:val="24"/>
          <w:szCs w:val="24"/>
          <w:lang w:val="en-US"/>
        </w:rPr>
      </w:pPr>
    </w:p>
    <w:p w14:paraId="376096F1" w14:textId="77777777" w:rsidR="00434855" w:rsidRPr="00716A4C" w:rsidRDefault="00434855" w:rsidP="00120D0F">
      <w:pPr>
        <w:spacing w:after="0" w:line="245" w:lineRule="auto"/>
        <w:ind w:right="-2"/>
        <w:jc w:val="both"/>
        <w:rPr>
          <w:rFonts w:ascii="Times New Roman" w:hAnsi="Times New Roman"/>
          <w:b/>
          <w:i/>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II – Обяснителна записка</w:t>
      </w:r>
    </w:p>
    <w:p w14:paraId="0F8B64D5" w14:textId="77777777" w:rsidR="00434855" w:rsidRPr="00716A4C" w:rsidRDefault="00434855" w:rsidP="00120D0F">
      <w:pPr>
        <w:spacing w:after="0" w:line="245" w:lineRule="auto"/>
        <w:ind w:right="-2"/>
        <w:jc w:val="both"/>
        <w:rPr>
          <w:rFonts w:ascii="Times New Roman" w:hAnsi="Times New Roman"/>
          <w:sz w:val="24"/>
          <w:szCs w:val="24"/>
        </w:rPr>
      </w:pPr>
    </w:p>
    <w:p w14:paraId="71A80B94" w14:textId="77777777" w:rsidR="00434855" w:rsidRPr="00716A4C" w:rsidRDefault="00434855" w:rsidP="00120D0F">
      <w:pPr>
        <w:spacing w:after="0" w:line="245" w:lineRule="auto"/>
        <w:ind w:right="-2"/>
        <w:contextualSpacing/>
        <w:jc w:val="both"/>
        <w:rPr>
          <w:rFonts w:ascii="Times New Roman" w:hAnsi="Times New Roman"/>
          <w:b/>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56D1228D" w14:textId="3B1B369D" w:rsidR="00434855" w:rsidRDefault="00434855" w:rsidP="00120D0F">
      <w:pPr>
        <w:spacing w:after="0" w:line="245" w:lineRule="auto"/>
        <w:ind w:right="-2"/>
        <w:contextualSpacing/>
        <w:jc w:val="both"/>
        <w:rPr>
          <w:rFonts w:ascii="Times New Roman" w:eastAsia="SimSun" w:hAnsi="Times New Roman"/>
          <w:sz w:val="24"/>
          <w:szCs w:val="24"/>
          <w:lang w:eastAsia="zh-CN"/>
        </w:rPr>
      </w:pPr>
    </w:p>
    <w:p w14:paraId="5273F06A" w14:textId="3B1B369D" w:rsidR="00A246AD" w:rsidRPr="00A246AD" w:rsidRDefault="56922D99" w:rsidP="00120D0F">
      <w:pPr>
        <w:spacing w:after="0" w:line="245" w:lineRule="auto"/>
        <w:ind w:right="-2"/>
        <w:contextualSpacing/>
        <w:jc w:val="both"/>
        <w:rPr>
          <w:rFonts w:ascii="Times New Roman" w:eastAsia="SimSun" w:hAnsi="Times New Roman"/>
          <w:b/>
          <w:sz w:val="24"/>
          <w:szCs w:val="24"/>
          <w:lang w:eastAsia="zh-CN"/>
        </w:rPr>
      </w:pPr>
      <w:r w:rsidRPr="56922D99">
        <w:rPr>
          <w:rFonts w:ascii="Times New Roman,SimSun" w:eastAsia="Times New Roman,SimSun" w:hAnsi="Times New Roman,SimSun" w:cs="Times New Roman,SimSun"/>
          <w:b/>
          <w:bCs/>
          <w:sz w:val="24"/>
          <w:szCs w:val="24"/>
          <w:lang w:eastAsia="zh-CN"/>
        </w:rPr>
        <w:t xml:space="preserve">Комисията установи следните несъществени несъответствия: </w:t>
      </w:r>
    </w:p>
    <w:p w14:paraId="06ED5D95" w14:textId="3B1B369D" w:rsidR="00A246AD" w:rsidRPr="00204044" w:rsidRDefault="00A246AD" w:rsidP="00120D0F">
      <w:pPr>
        <w:spacing w:after="0" w:line="245" w:lineRule="auto"/>
        <w:ind w:right="-2"/>
        <w:contextualSpacing/>
        <w:jc w:val="both"/>
        <w:rPr>
          <w:rFonts w:ascii="Times New Roman" w:eastAsia="SimSun" w:hAnsi="Times New Roman"/>
          <w:sz w:val="24"/>
          <w:szCs w:val="24"/>
          <w:lang w:eastAsia="zh-CN"/>
        </w:rPr>
      </w:pPr>
    </w:p>
    <w:p w14:paraId="3E6FD98E" w14:textId="36365265" w:rsidR="000D4549" w:rsidRDefault="00204044" w:rsidP="00120D0F">
      <w:pPr>
        <w:spacing w:after="0" w:line="245" w:lineRule="auto"/>
        <w:ind w:right="-2"/>
        <w:contextualSpacing/>
        <w:jc w:val="both"/>
        <w:rPr>
          <w:lang w:val="ru-RU"/>
        </w:rPr>
      </w:pPr>
      <w:r w:rsidRPr="0A23F562">
        <w:rPr>
          <w:rFonts w:ascii="Times New Roman,SimSun" w:eastAsia="Times New Roman,SimSun" w:hAnsi="Times New Roman,SimSun" w:cs="Times New Roman,SimSun"/>
          <w:sz w:val="24"/>
          <w:szCs w:val="24"/>
          <w:lang w:eastAsia="zh-CN"/>
        </w:rPr>
        <w:t xml:space="preserve">Предложението отговаря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но не са подробно изложени по отношение на предложните функционални характеристики, свързани с експлоатационните качества на строежа, тъй като предложението, макар и да отговаря на Техническата спецификация, </w:t>
      </w:r>
      <w:r w:rsidR="000D4549" w:rsidRPr="0A23F562">
        <w:rPr>
          <w:rFonts w:ascii="Times New Roman,SimSun" w:eastAsia="Times New Roman,SimSun" w:hAnsi="Times New Roman,SimSun" w:cs="Times New Roman,SimSun"/>
          <w:sz w:val="24"/>
          <w:szCs w:val="24"/>
          <w:lang w:eastAsia="zh-CN"/>
        </w:rPr>
        <w:t>но липсва конкретна аргументация спрямо спецификата и посочените за строежа специфични технически характеристики.</w:t>
      </w:r>
      <w:r w:rsidR="000D4549">
        <w:rPr>
          <w:lang w:val="ru-RU"/>
        </w:rPr>
        <w:t xml:space="preserve"> </w:t>
      </w:r>
    </w:p>
    <w:p w14:paraId="5D03B12D" w14:textId="77777777" w:rsidR="000D4549" w:rsidRDefault="000D4549" w:rsidP="00120D0F">
      <w:pPr>
        <w:spacing w:after="0" w:line="245" w:lineRule="auto"/>
        <w:ind w:right="-2"/>
        <w:contextualSpacing/>
        <w:jc w:val="both"/>
        <w:rPr>
          <w:rFonts w:ascii="Times New Roman" w:eastAsia="SimSun" w:hAnsi="Times New Roman"/>
          <w:sz w:val="24"/>
          <w:szCs w:val="24"/>
          <w:lang w:eastAsia="zh-CN"/>
        </w:rPr>
      </w:pPr>
    </w:p>
    <w:p w14:paraId="595D5042" w14:textId="1C51B980" w:rsidR="00434855" w:rsidRPr="00204044" w:rsidRDefault="00204044" w:rsidP="00120D0F">
      <w:pPr>
        <w:spacing w:after="0" w:line="245" w:lineRule="auto"/>
        <w:ind w:right="-2"/>
        <w:contextualSpacing/>
        <w:jc w:val="both"/>
        <w:rPr>
          <w:rFonts w:ascii="Times New Roman" w:eastAsia="SimSun" w:hAnsi="Times New Roman"/>
          <w:b/>
          <w:sz w:val="24"/>
          <w:szCs w:val="24"/>
          <w:u w:val="single"/>
          <w:lang w:eastAsia="zh-CN"/>
        </w:rPr>
      </w:pPr>
      <w:r w:rsidRPr="0A23F562">
        <w:rPr>
          <w:rFonts w:ascii="Times New Roman,SimSun" w:eastAsia="Times New Roman,SimSun" w:hAnsi="Times New Roman,SimSun" w:cs="Times New Roman,SimSun"/>
          <w:sz w:val="24"/>
          <w:szCs w:val="24"/>
          <w:lang w:eastAsia="zh-CN"/>
        </w:rPr>
        <w:t>Гореописаното не води до несъответствие на предложението с изискванията на възложителя, участникът може да изпълни обекта и офертата му не следва да бъде предложена за отстраняване поради несъответствие с изискванията на възложителя, поради което п</w:t>
      </w:r>
      <w:r w:rsidR="00434855" w:rsidRPr="0A23F562">
        <w:rPr>
          <w:rFonts w:ascii="Times New Roman,SimSun" w:eastAsia="Times New Roman,SimSun" w:hAnsi="Times New Roman,SimSun" w:cs="Times New Roman,SimSun"/>
          <w:sz w:val="24"/>
          <w:szCs w:val="24"/>
          <w:lang w:eastAsia="zh-CN"/>
        </w:rPr>
        <w:t xml:space="preserve">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00434855" w:rsidRPr="0A23F562">
        <w:rPr>
          <w:rFonts w:ascii="Times New Roman,SimSun" w:eastAsia="Times New Roman,SimSun" w:hAnsi="Times New Roman,SimSun" w:cs="Times New Roman,SimSun"/>
          <w:sz w:val="24"/>
          <w:szCs w:val="24"/>
          <w:lang w:eastAsia="zh-CN"/>
        </w:rPr>
        <w:t>подпоказател</w:t>
      </w:r>
      <w:proofErr w:type="spellEnd"/>
      <w:r w:rsidR="00434855" w:rsidRPr="0A23F562">
        <w:rPr>
          <w:rFonts w:ascii="Times New Roman,SimSun" w:eastAsia="Times New Roman,SimSun" w:hAnsi="Times New Roman,SimSun" w:cs="Times New Roman,SimSun"/>
          <w:sz w:val="24"/>
          <w:szCs w:val="24"/>
          <w:lang w:eastAsia="zh-CN"/>
        </w:rPr>
        <w:t xml:space="preserve"> следва да се оцени с </w:t>
      </w:r>
      <w:r w:rsidR="000D4549" w:rsidRPr="0A23F562">
        <w:rPr>
          <w:rFonts w:ascii="Times New Roman,SimSun" w:eastAsia="Times New Roman,SimSun" w:hAnsi="Times New Roman,SimSun" w:cs="Times New Roman,SimSun"/>
          <w:b/>
          <w:sz w:val="24"/>
          <w:szCs w:val="24"/>
          <w:u w:val="single"/>
          <w:lang w:eastAsia="zh-CN"/>
        </w:rPr>
        <w:t>7</w:t>
      </w:r>
      <w:r w:rsidR="00434855" w:rsidRPr="0A23F562">
        <w:rPr>
          <w:rFonts w:ascii="Times New Roman,SimSun" w:eastAsia="Times New Roman,SimSun" w:hAnsi="Times New Roman,SimSun" w:cs="Times New Roman,SimSun"/>
          <w:b/>
          <w:sz w:val="24"/>
          <w:szCs w:val="24"/>
          <w:u w:val="single"/>
          <w:lang w:eastAsia="zh-CN"/>
        </w:rPr>
        <w:t xml:space="preserve"> точк</w:t>
      </w:r>
      <w:r w:rsidR="000D4549" w:rsidRPr="0A23F562">
        <w:rPr>
          <w:rFonts w:ascii="Times New Roman,SimSun" w:eastAsia="Times New Roman,SimSun" w:hAnsi="Times New Roman,SimSun" w:cs="Times New Roman,SimSun"/>
          <w:b/>
          <w:sz w:val="24"/>
          <w:szCs w:val="24"/>
          <w:u w:val="single"/>
          <w:lang w:eastAsia="zh-CN"/>
        </w:rPr>
        <w:t>и</w:t>
      </w:r>
      <w:r w:rsidR="00434855" w:rsidRPr="0A23F562">
        <w:rPr>
          <w:rFonts w:ascii="Times New Roman,SimSun" w:eastAsia="Times New Roman,SimSun" w:hAnsi="Times New Roman,SimSun" w:cs="Times New Roman,SimSun"/>
          <w:b/>
          <w:sz w:val="24"/>
          <w:szCs w:val="24"/>
          <w:u w:val="single"/>
          <w:lang w:eastAsia="zh-CN"/>
        </w:rPr>
        <w:t xml:space="preserve">. </w:t>
      </w:r>
    </w:p>
    <w:p w14:paraId="6BDCDCF3" w14:textId="77CF4668" w:rsidR="00434855" w:rsidRDefault="00434855" w:rsidP="00120D0F">
      <w:pPr>
        <w:spacing w:after="0" w:line="245" w:lineRule="auto"/>
        <w:jc w:val="both"/>
        <w:rPr>
          <w:rFonts w:ascii="Times New Roman" w:hAnsi="Times New Roman"/>
          <w:sz w:val="24"/>
          <w:szCs w:val="24"/>
        </w:rPr>
      </w:pPr>
    </w:p>
    <w:p w14:paraId="1315427A" w14:textId="77777777" w:rsidR="00434855" w:rsidRPr="00716A4C" w:rsidRDefault="00434855"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31A400E3" w14:textId="77777777" w:rsidR="00434855" w:rsidRPr="00716A4C" w:rsidRDefault="00434855" w:rsidP="00120D0F">
      <w:pPr>
        <w:spacing w:after="0" w:line="245" w:lineRule="auto"/>
        <w:jc w:val="both"/>
        <w:rPr>
          <w:rFonts w:ascii="Times New Roman" w:hAnsi="Times New Roman"/>
          <w:b/>
          <w:sz w:val="24"/>
          <w:szCs w:val="24"/>
        </w:rPr>
      </w:pPr>
    </w:p>
    <w:p w14:paraId="7BC2D1A3" w14:textId="7CFAC86A" w:rsidR="00434855" w:rsidRDefault="00434855"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lastRenderedPageBreak/>
        <w:t xml:space="preserve">Оценка по </w:t>
      </w:r>
      <w:proofErr w:type="spellStart"/>
      <w:r w:rsidRPr="0A23F562">
        <w:rPr>
          <w:rFonts w:ascii="Times New Roman" w:eastAsia="Times New Roman" w:hAnsi="Times New Roman"/>
          <w:sz w:val="24"/>
          <w:szCs w:val="24"/>
        </w:rPr>
        <w:t>подпоказатели</w:t>
      </w:r>
      <w:proofErr w:type="spellEnd"/>
      <w:r w:rsidRPr="0A23F562">
        <w:rPr>
          <w:rFonts w:ascii="Times New Roman" w:eastAsia="Times New Roman" w:hAnsi="Times New Roman"/>
          <w:sz w:val="24"/>
          <w:szCs w:val="24"/>
        </w:rPr>
        <w:t xml:space="preserve"> </w:t>
      </w:r>
    </w:p>
    <w:p w14:paraId="3BE7865D" w14:textId="77777777" w:rsidR="00434855" w:rsidRPr="00716A4C" w:rsidRDefault="00434855" w:rsidP="00120D0F">
      <w:pPr>
        <w:spacing w:after="0" w:line="245" w:lineRule="auto"/>
        <w:jc w:val="both"/>
        <w:rPr>
          <w:rFonts w:ascii="Times New Roman" w:hAnsi="Times New Roman"/>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2"/>
        <w:gridCol w:w="1790"/>
      </w:tblGrid>
      <w:tr w:rsidR="00434855" w:rsidRPr="00716A4C" w14:paraId="75AAC6AA" w14:textId="77777777" w:rsidTr="00434855">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7BF15DDC" w14:textId="77777777" w:rsidR="00434855" w:rsidRPr="00716A4C" w:rsidRDefault="00434855"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Качество на изпълнение (ПОДПОКАЗАТЕЛИ)</w:t>
            </w:r>
          </w:p>
        </w:tc>
      </w:tr>
      <w:tr w:rsidR="00434855" w:rsidRPr="00716A4C" w14:paraId="191C79FE"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339470CE" w14:textId="77777777" w:rsidR="00434855" w:rsidRPr="00716A4C" w:rsidRDefault="00434855"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0B84ADA" w14:textId="3BBF04A7" w:rsidR="00434855" w:rsidRPr="00716A4C" w:rsidRDefault="00434855"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lang w:val="en-US"/>
              </w:rPr>
              <w:t>15</w:t>
            </w:r>
            <w:r w:rsidRPr="0A23F562">
              <w:rPr>
                <w:rFonts w:ascii="Times New Roman" w:eastAsia="Times New Roman" w:hAnsi="Times New Roman"/>
                <w:b/>
                <w:sz w:val="24"/>
                <w:szCs w:val="24"/>
              </w:rPr>
              <w:t xml:space="preserve"> т.</w:t>
            </w:r>
          </w:p>
        </w:tc>
      </w:tr>
      <w:tr w:rsidR="00434855" w:rsidRPr="00716A4C" w14:paraId="1F108A3A"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7480D538" w14:textId="77777777" w:rsidR="00434855" w:rsidRPr="00716A4C" w:rsidRDefault="00434855"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D80BE48" w14:textId="2C1015C8" w:rsidR="00434855" w:rsidRPr="00716A4C" w:rsidRDefault="000D4549"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7</w:t>
            </w:r>
            <w:r w:rsidR="00434855" w:rsidRPr="0A23F562">
              <w:rPr>
                <w:rFonts w:ascii="Times New Roman" w:eastAsia="Times New Roman" w:hAnsi="Times New Roman"/>
                <w:b/>
                <w:sz w:val="24"/>
                <w:szCs w:val="24"/>
              </w:rPr>
              <w:t xml:space="preserve"> т.</w:t>
            </w:r>
          </w:p>
        </w:tc>
      </w:tr>
      <w:tr w:rsidR="00434855" w:rsidRPr="00716A4C" w14:paraId="1117EF9C"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5893A424" w14:textId="77777777" w:rsidR="00434855" w:rsidRPr="00716A4C" w:rsidRDefault="00434855"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330CE773" w14:textId="22E453FB" w:rsidR="00434855" w:rsidRPr="00716A4C" w:rsidRDefault="000D4549"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22</w:t>
            </w:r>
            <w:r w:rsidR="00434855" w:rsidRPr="0A23F562">
              <w:rPr>
                <w:rFonts w:ascii="Times New Roman" w:eastAsia="Times New Roman" w:hAnsi="Times New Roman"/>
                <w:b/>
                <w:sz w:val="24"/>
                <w:szCs w:val="24"/>
                <w:lang w:val="en-US"/>
              </w:rPr>
              <w:t xml:space="preserve"> </w:t>
            </w:r>
            <w:r w:rsidR="00434855" w:rsidRPr="0A23F562">
              <w:rPr>
                <w:rFonts w:ascii="Times New Roman" w:eastAsia="Times New Roman" w:hAnsi="Times New Roman"/>
                <w:b/>
                <w:sz w:val="24"/>
                <w:szCs w:val="24"/>
              </w:rPr>
              <w:t>т.</w:t>
            </w:r>
          </w:p>
        </w:tc>
      </w:tr>
    </w:tbl>
    <w:p w14:paraId="436B6E3A" w14:textId="3B1B369D" w:rsidR="00A246AD" w:rsidRDefault="00A246AD" w:rsidP="00120D0F">
      <w:pPr>
        <w:spacing w:after="0" w:line="245" w:lineRule="auto"/>
        <w:jc w:val="both"/>
        <w:rPr>
          <w:rFonts w:ascii="Times New Roman" w:hAnsi="Times New Roman"/>
          <w:sz w:val="24"/>
          <w:szCs w:val="24"/>
        </w:rPr>
      </w:pPr>
    </w:p>
    <w:p w14:paraId="746370B6" w14:textId="15B20507" w:rsidR="003A68E2" w:rsidRPr="00716A4C" w:rsidRDefault="003A68E2" w:rsidP="00120D0F">
      <w:pPr>
        <w:spacing w:after="0" w:line="245" w:lineRule="auto"/>
        <w:jc w:val="both"/>
        <w:rPr>
          <w:rFonts w:ascii="Times New Roman" w:hAnsi="Times New Roman"/>
          <w:b/>
          <w:bCs/>
          <w:sz w:val="24"/>
          <w:szCs w:val="24"/>
          <w:u w:val="single"/>
        </w:rPr>
      </w:pPr>
      <w:r w:rsidRPr="0A23F562">
        <w:rPr>
          <w:rFonts w:ascii="Times New Roman" w:eastAsia="Times New Roman" w:hAnsi="Times New Roman"/>
          <w:b/>
          <w:sz w:val="24"/>
          <w:szCs w:val="24"/>
          <w:u w:val="single"/>
        </w:rPr>
        <w:t xml:space="preserve">9. За участник Обединение </w:t>
      </w:r>
      <w:r w:rsidR="00946924" w:rsidRPr="0A23F562">
        <w:rPr>
          <w:rFonts w:ascii="Times New Roman" w:eastAsia="Times New Roman" w:hAnsi="Times New Roman"/>
          <w:b/>
          <w:sz w:val="24"/>
          <w:szCs w:val="24"/>
          <w:u w:val="single"/>
        </w:rPr>
        <w:t>„</w:t>
      </w:r>
      <w:r w:rsidRPr="0A23F562">
        <w:rPr>
          <w:rFonts w:ascii="Times New Roman" w:eastAsia="Times New Roman" w:hAnsi="Times New Roman"/>
          <w:b/>
          <w:sz w:val="24"/>
          <w:szCs w:val="24"/>
          <w:u w:val="single"/>
        </w:rPr>
        <w:t>Беласица</w:t>
      </w:r>
      <w:r w:rsidR="00946924" w:rsidRPr="0A23F562">
        <w:rPr>
          <w:rFonts w:ascii="Times New Roman" w:eastAsia="Times New Roman" w:hAnsi="Times New Roman"/>
          <w:b/>
          <w:sz w:val="24"/>
          <w:szCs w:val="24"/>
          <w:u w:val="single"/>
        </w:rPr>
        <w:t>“</w:t>
      </w:r>
      <w:r w:rsidRPr="0A23F562">
        <w:rPr>
          <w:rFonts w:ascii="Times New Roman" w:eastAsia="Times New Roman" w:hAnsi="Times New Roman"/>
          <w:b/>
          <w:sz w:val="24"/>
          <w:szCs w:val="24"/>
          <w:u w:val="single"/>
        </w:rPr>
        <w:t xml:space="preserve">: </w:t>
      </w:r>
    </w:p>
    <w:p w14:paraId="25E7E5C3" w14:textId="77777777" w:rsidR="003A68E2" w:rsidRPr="00716A4C" w:rsidRDefault="003A68E2" w:rsidP="00120D0F">
      <w:pPr>
        <w:spacing w:after="0" w:line="245" w:lineRule="auto"/>
        <w:jc w:val="both"/>
        <w:rPr>
          <w:rFonts w:ascii="Times New Roman" w:hAnsi="Times New Roman"/>
          <w:b/>
          <w:sz w:val="24"/>
          <w:szCs w:val="24"/>
        </w:rPr>
      </w:pPr>
    </w:p>
    <w:p w14:paraId="4C663631"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Установи се, че техническото предложение съдържа:</w:t>
      </w:r>
    </w:p>
    <w:p w14:paraId="0839D32A" w14:textId="77777777" w:rsidR="003A68E2" w:rsidRPr="00716A4C" w:rsidRDefault="003A68E2" w:rsidP="00120D0F">
      <w:pPr>
        <w:spacing w:after="0" w:line="245" w:lineRule="auto"/>
        <w:jc w:val="both"/>
        <w:rPr>
          <w:rFonts w:ascii="Times New Roman" w:hAnsi="Times New Roman"/>
          <w:sz w:val="24"/>
          <w:szCs w:val="24"/>
        </w:rPr>
      </w:pPr>
    </w:p>
    <w:p w14:paraId="2D66B22C" w14:textId="68EFF353"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а) Срок за изпълнение на строителството от </w:t>
      </w:r>
      <w:r w:rsidR="00946924" w:rsidRPr="0A23F562">
        <w:rPr>
          <w:rFonts w:ascii="Times New Roman" w:eastAsia="Times New Roman" w:hAnsi="Times New Roman"/>
          <w:b/>
          <w:sz w:val="24"/>
          <w:szCs w:val="24"/>
        </w:rPr>
        <w:t>110</w:t>
      </w:r>
      <w:r w:rsidRPr="0A23F562">
        <w:rPr>
          <w:rFonts w:ascii="Times New Roman" w:eastAsia="Times New Roman" w:hAnsi="Times New Roman"/>
          <w:b/>
          <w:sz w:val="24"/>
          <w:szCs w:val="24"/>
        </w:rPr>
        <w:t xml:space="preserve"> (</w:t>
      </w:r>
      <w:r w:rsidR="00946924" w:rsidRPr="0A23F562">
        <w:rPr>
          <w:rFonts w:ascii="Times New Roman" w:eastAsia="Times New Roman" w:hAnsi="Times New Roman"/>
          <w:b/>
          <w:sz w:val="24"/>
          <w:szCs w:val="24"/>
        </w:rPr>
        <w:t>сто и десет</w:t>
      </w:r>
      <w:r w:rsidRPr="0A23F562">
        <w:rPr>
          <w:rFonts w:ascii="Times New Roman" w:eastAsia="Times New Roman" w:hAnsi="Times New Roman"/>
          <w:b/>
          <w:sz w:val="24"/>
          <w:szCs w:val="24"/>
        </w:rPr>
        <w:t>) календарни дни</w:t>
      </w:r>
      <w:r w:rsidRPr="0A23F562">
        <w:rPr>
          <w:rFonts w:ascii="Times New Roman" w:eastAsia="Times New Roman" w:hAnsi="Times New Roman"/>
          <w:sz w:val="24"/>
          <w:szCs w:val="24"/>
        </w:rPr>
        <w:t>, който съответства на предварително обявените условия.</w:t>
      </w:r>
    </w:p>
    <w:p w14:paraId="57CE1980"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б) Срок за изготвяне на работен проект по всички части от </w:t>
      </w:r>
      <w:r w:rsidRPr="0A23F562">
        <w:rPr>
          <w:rFonts w:ascii="Times New Roman" w:eastAsia="Times New Roman" w:hAnsi="Times New Roman"/>
          <w:b/>
          <w:sz w:val="24"/>
          <w:szCs w:val="24"/>
        </w:rPr>
        <w:t>30 (тридесет) календарни дни</w:t>
      </w:r>
      <w:r w:rsidRPr="0A23F562">
        <w:rPr>
          <w:rFonts w:ascii="Times New Roman" w:eastAsia="Times New Roman" w:hAnsi="Times New Roman"/>
          <w:sz w:val="24"/>
          <w:szCs w:val="24"/>
        </w:rPr>
        <w:t xml:space="preserve">, който съответства на предварително обявените условия. </w:t>
      </w:r>
    </w:p>
    <w:p w14:paraId="18B52356"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379B5C31" w14:textId="107B74BF" w:rsidR="003A68E2" w:rsidRPr="00716A4C" w:rsidRDefault="003A68E2" w:rsidP="00120D0F">
      <w:pPr>
        <w:spacing w:after="0" w:line="245" w:lineRule="auto"/>
        <w:jc w:val="both"/>
        <w:rPr>
          <w:rFonts w:ascii="Times New Roman" w:hAnsi="Times New Roman"/>
          <w:b/>
          <w:bCs/>
          <w:sz w:val="24"/>
          <w:szCs w:val="24"/>
        </w:rPr>
      </w:pPr>
      <w:r w:rsidRPr="0A23F562">
        <w:rPr>
          <w:rFonts w:ascii="Times New Roman" w:eastAsia="Times New Roman" w:hAnsi="Times New Roman"/>
          <w:sz w:val="24"/>
          <w:szCs w:val="24"/>
        </w:rPr>
        <w:t xml:space="preserve">г) Участникът е представил попълнено и подписано </w:t>
      </w:r>
      <w:r w:rsidRPr="0A23F562">
        <w:rPr>
          <w:rStyle w:val="FontStyle164"/>
          <w:rFonts w:ascii="Times New Roman" w:eastAsia="Times New Roman" w:hAnsi="Times New Roman" w:cs="Times New Roman"/>
          <w:b/>
          <w:sz w:val="24"/>
          <w:szCs w:val="24"/>
        </w:rPr>
        <w:t>Техническо предложение за изпълнение на поръчката</w:t>
      </w:r>
      <w:r w:rsidRPr="0A23F562">
        <w:rPr>
          <w:rStyle w:val="FontStyle164"/>
          <w:rFonts w:ascii="Times New Roman" w:eastAsia="Times New Roman" w:hAnsi="Times New Roman" w:cs="Times New Roman"/>
          <w:sz w:val="24"/>
          <w:szCs w:val="24"/>
        </w:rPr>
        <w:t>, съгласно изискванията на Възложителя.</w:t>
      </w:r>
      <w:r w:rsidRPr="0A23F562">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5E2C9FF6" w14:textId="77777777" w:rsidR="003A68E2" w:rsidRPr="00716A4C" w:rsidRDefault="003A68E2" w:rsidP="00120D0F">
      <w:pPr>
        <w:spacing w:after="0" w:line="245" w:lineRule="auto"/>
        <w:jc w:val="center"/>
        <w:rPr>
          <w:rFonts w:ascii="Times New Roman" w:hAnsi="Times New Roman"/>
          <w:b/>
          <w:bCs/>
          <w:sz w:val="24"/>
          <w:szCs w:val="24"/>
        </w:rPr>
      </w:pPr>
    </w:p>
    <w:p w14:paraId="71018A3D" w14:textId="6C91D56B" w:rsidR="003A68E2" w:rsidRPr="00716A4C" w:rsidRDefault="003A68E2"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 xml:space="preserve">РЕШЕНИЕ № </w:t>
      </w:r>
      <w:r w:rsidR="0A23F562" w:rsidRPr="0A23F562">
        <w:rPr>
          <w:rFonts w:ascii="Times New Roman" w:eastAsia="Times New Roman" w:hAnsi="Times New Roman"/>
          <w:b/>
          <w:bCs/>
          <w:sz w:val="24"/>
          <w:szCs w:val="24"/>
        </w:rPr>
        <w:t>17</w:t>
      </w:r>
    </w:p>
    <w:p w14:paraId="63213940" w14:textId="77777777" w:rsidR="003A68E2" w:rsidRPr="00716A4C" w:rsidRDefault="003A68E2" w:rsidP="00120D0F">
      <w:pPr>
        <w:spacing w:after="0" w:line="245" w:lineRule="auto"/>
        <w:jc w:val="center"/>
        <w:rPr>
          <w:rFonts w:ascii="Times New Roman" w:hAnsi="Times New Roman"/>
          <w:sz w:val="24"/>
          <w:szCs w:val="24"/>
        </w:rPr>
      </w:pPr>
    </w:p>
    <w:p w14:paraId="0C9E2618" w14:textId="37B44806"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Допуска офертата на участника </w:t>
      </w:r>
      <w:r w:rsidR="00946924" w:rsidRPr="0A23F562">
        <w:rPr>
          <w:rFonts w:ascii="Times New Roman" w:eastAsia="Times New Roman" w:hAnsi="Times New Roman"/>
          <w:sz w:val="24"/>
          <w:szCs w:val="24"/>
        </w:rPr>
        <w:t>Обединение „Беласица“</w:t>
      </w:r>
      <w:r w:rsidR="00302B69">
        <w:rPr>
          <w:rFonts w:ascii="Times New Roman" w:eastAsia="Times New Roman" w:hAnsi="Times New Roman"/>
          <w:sz w:val="24"/>
          <w:szCs w:val="24"/>
        </w:rPr>
        <w:t xml:space="preserve"> по Обособена позиция № 5</w:t>
      </w:r>
      <w:r w:rsidRPr="0A23F562">
        <w:rPr>
          <w:rFonts w:ascii="Times New Roman" w:eastAsia="Times New Roman" w:hAnsi="Times New Roman"/>
          <w:b/>
          <w:sz w:val="24"/>
          <w:szCs w:val="24"/>
        </w:rPr>
        <w:t xml:space="preserve"> </w:t>
      </w:r>
      <w:r w:rsidRPr="0A23F562">
        <w:rPr>
          <w:rFonts w:ascii="Times New Roman" w:eastAsia="Times New Roman" w:hAnsi="Times New Roman"/>
          <w:sz w:val="24"/>
          <w:szCs w:val="24"/>
        </w:rPr>
        <w:t xml:space="preserve">за оценяване по техническите показатели, съгласно утвърдената от Възложителя Методика и Техническа спецификация. </w:t>
      </w:r>
    </w:p>
    <w:p w14:paraId="2A281207" w14:textId="77777777" w:rsidR="003A68E2" w:rsidRPr="00716A4C" w:rsidRDefault="003A68E2" w:rsidP="00120D0F">
      <w:pPr>
        <w:spacing w:after="0" w:line="245" w:lineRule="auto"/>
        <w:jc w:val="both"/>
        <w:rPr>
          <w:rFonts w:ascii="Times New Roman" w:hAnsi="Times New Roman"/>
          <w:sz w:val="24"/>
          <w:szCs w:val="24"/>
        </w:rPr>
      </w:pPr>
    </w:p>
    <w:p w14:paraId="5E486FEE" w14:textId="6B6254BE"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946924" w:rsidRPr="0A23F562">
        <w:rPr>
          <w:rFonts w:ascii="Times New Roman" w:eastAsia="Times New Roman" w:hAnsi="Times New Roman"/>
          <w:sz w:val="24"/>
          <w:szCs w:val="24"/>
        </w:rPr>
        <w:t xml:space="preserve">Обединение „Беласица“ </w:t>
      </w:r>
      <w:r w:rsidRPr="0A23F562">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1BFAF20D" w14:textId="77777777" w:rsidR="003A68E2" w:rsidRPr="00716A4C" w:rsidRDefault="003A68E2" w:rsidP="00120D0F">
      <w:pPr>
        <w:spacing w:after="0" w:line="245"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A68E2" w:rsidRPr="00716A4C" w14:paraId="56FBEFD1" w14:textId="77777777" w:rsidTr="00290CE4">
        <w:trPr>
          <w:jc w:val="center"/>
        </w:trPr>
        <w:tc>
          <w:tcPr>
            <w:tcW w:w="9725" w:type="dxa"/>
            <w:tcBorders>
              <w:top w:val="single" w:sz="4" w:space="0" w:color="auto"/>
              <w:left w:val="single" w:sz="4" w:space="0" w:color="auto"/>
              <w:bottom w:val="single" w:sz="4" w:space="0" w:color="auto"/>
              <w:right w:val="single" w:sz="4" w:space="0" w:color="auto"/>
            </w:tcBorders>
          </w:tcPr>
          <w:p w14:paraId="0524A87B" w14:textId="1873023F" w:rsidR="003A68E2" w:rsidRPr="00716A4C" w:rsidRDefault="003A68E2"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 xml:space="preserve">Кратко описание на предложението на участника </w:t>
            </w:r>
            <w:r w:rsidR="00946924" w:rsidRPr="0A23F562">
              <w:rPr>
                <w:rFonts w:ascii="Times New Roman" w:eastAsia="Times New Roman" w:hAnsi="Times New Roman"/>
                <w:b/>
                <w:sz w:val="24"/>
                <w:szCs w:val="24"/>
              </w:rPr>
              <w:t>Обединение „Беласица“</w:t>
            </w:r>
          </w:p>
          <w:p w14:paraId="6A601C4C" w14:textId="77777777" w:rsidR="003A68E2" w:rsidRPr="00716A4C" w:rsidRDefault="003A68E2" w:rsidP="00120D0F">
            <w:pPr>
              <w:tabs>
                <w:tab w:val="num" w:pos="615"/>
              </w:tabs>
              <w:spacing w:after="0" w:line="245" w:lineRule="auto"/>
              <w:jc w:val="both"/>
              <w:outlineLvl w:val="2"/>
              <w:rPr>
                <w:rFonts w:ascii="Times New Roman" w:hAnsi="Times New Roman"/>
                <w:b/>
                <w:bCs/>
                <w:sz w:val="24"/>
                <w:szCs w:val="24"/>
              </w:rPr>
            </w:pPr>
          </w:p>
          <w:p w14:paraId="042A707F" w14:textId="23E43FE7" w:rsidR="003A68E2" w:rsidRPr="00716A4C" w:rsidRDefault="003A68E2" w:rsidP="00120D0F">
            <w:pPr>
              <w:tabs>
                <w:tab w:val="num" w:pos="615"/>
              </w:tabs>
              <w:spacing w:after="0" w:line="245" w:lineRule="auto"/>
              <w:jc w:val="both"/>
              <w:outlineLvl w:val="2"/>
              <w:rPr>
                <w:rFonts w:ascii="Times New Roman" w:hAnsi="Times New Roman"/>
                <w:bCs/>
                <w:sz w:val="24"/>
                <w:szCs w:val="24"/>
              </w:rPr>
            </w:pPr>
            <w:r w:rsidRPr="0A23F562">
              <w:rPr>
                <w:rFonts w:ascii="Times New Roman" w:eastAsia="Times New Roman" w:hAnsi="Times New Roman"/>
                <w:sz w:val="24"/>
                <w:szCs w:val="24"/>
              </w:rPr>
              <w:t xml:space="preserve">Техническото предложение на участника, изложено в рамките на </w:t>
            </w:r>
            <w:r w:rsidR="00946924" w:rsidRPr="0A23F562">
              <w:rPr>
                <w:rFonts w:ascii="Times New Roman" w:eastAsia="Times New Roman" w:hAnsi="Times New Roman"/>
                <w:sz w:val="24"/>
                <w:szCs w:val="24"/>
              </w:rPr>
              <w:t>111</w:t>
            </w:r>
            <w:r w:rsidRPr="0A23F562">
              <w:rPr>
                <w:rFonts w:ascii="Times New Roman" w:eastAsia="Times New Roman" w:hAnsi="Times New Roman"/>
                <w:sz w:val="24"/>
                <w:szCs w:val="24"/>
              </w:rPr>
              <w:t xml:space="preserve"> страници, съдържа двата изискуеми от възложителя компоненти в отделни приложения.</w:t>
            </w:r>
          </w:p>
          <w:p w14:paraId="6B2A664A" w14:textId="73E80232" w:rsidR="003A68E2" w:rsidRPr="00716A4C" w:rsidRDefault="0A23F562" w:rsidP="00120D0F">
            <w:pPr>
              <w:tabs>
                <w:tab w:val="left" w:pos="284"/>
              </w:tabs>
              <w:spacing w:after="0" w:line="245" w:lineRule="auto"/>
              <w:jc w:val="both"/>
              <w:outlineLvl w:val="2"/>
              <w:rPr>
                <w:rFonts w:ascii="Times New Roman" w:hAnsi="Times New Roman"/>
                <w:sz w:val="24"/>
                <w:szCs w:val="24"/>
              </w:rPr>
            </w:pPr>
            <w:r w:rsidRPr="0A23F562">
              <w:rPr>
                <w:rFonts w:ascii="Times New Roman" w:eastAsia="Times New Roman" w:hAnsi="Times New Roman"/>
                <w:b/>
                <w:bCs/>
                <w:sz w:val="24"/>
                <w:szCs w:val="24"/>
              </w:rPr>
              <w:t xml:space="preserve">Работна програма за изпълнение предмета на поръчката </w:t>
            </w:r>
          </w:p>
          <w:p w14:paraId="635E8BBA" w14:textId="77777777" w:rsidR="008D4C09" w:rsidRPr="00716A4C" w:rsidRDefault="008D4C09"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организационен план за изпълнение на проектирането, като е предвидил следните основни дейности. </w:t>
            </w:r>
          </w:p>
          <w:p w14:paraId="32721224" w14:textId="77777777" w:rsidR="008D4C09" w:rsidRDefault="008D4C09"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I.1.Описание на основните дейности – Етап проектиране. В рамките на тази дейности е предвидил подготовка на инвестиционен проект във фаза работен проект (т. I.1.1). Предвидено е проекта да включва обяснителни записки, графични части по приложимите части, подробни количествени сметки и съгласуване на проектните частни в част Архитектура, част Конструктивна/конструктивно становище и част Електро – заземителна и </w:t>
            </w:r>
            <w:proofErr w:type="spellStart"/>
            <w:r w:rsidRPr="0A23F562">
              <w:rPr>
                <w:rFonts w:ascii="Times New Roman" w:eastAsia="Times New Roman" w:hAnsi="Times New Roman"/>
                <w:sz w:val="24"/>
                <w:szCs w:val="24"/>
              </w:rPr>
              <w:t>мълниезащитна</w:t>
            </w:r>
            <w:proofErr w:type="spellEnd"/>
            <w:r w:rsidRPr="0A23F562">
              <w:rPr>
                <w:rFonts w:ascii="Times New Roman" w:eastAsia="Times New Roman" w:hAnsi="Times New Roman"/>
                <w:sz w:val="24"/>
                <w:szCs w:val="24"/>
              </w:rPr>
              <w:t xml:space="preserve"> инсталации, част Енергийна ефективно, Част Пожарна безопасност, Част ПБЗ, Част ПУСО, част Сметна документация. В т. I.1.2. </w:t>
            </w:r>
            <w:r w:rsidRPr="0A23F562">
              <w:rPr>
                <w:rFonts w:ascii="Times New Roman" w:eastAsia="Times New Roman" w:hAnsi="Times New Roman"/>
                <w:sz w:val="24"/>
                <w:szCs w:val="24"/>
              </w:rPr>
              <w:lastRenderedPageBreak/>
              <w:t xml:space="preserve">Участникът е изложил </w:t>
            </w:r>
            <w:proofErr w:type="spellStart"/>
            <w:r w:rsidRPr="0A23F562">
              <w:rPr>
                <w:rFonts w:ascii="Times New Roman" w:eastAsia="Times New Roman" w:hAnsi="Times New Roman"/>
                <w:sz w:val="24"/>
                <w:szCs w:val="24"/>
              </w:rPr>
              <w:t>поддейностите</w:t>
            </w:r>
            <w:proofErr w:type="spellEnd"/>
            <w:r w:rsidRPr="0A23F562">
              <w:rPr>
                <w:rFonts w:ascii="Times New Roman" w:eastAsia="Times New Roman" w:hAnsi="Times New Roman"/>
                <w:sz w:val="24"/>
                <w:szCs w:val="24"/>
              </w:rPr>
              <w:t xml:space="preserve">, свързани с упражняване на авторски надзор по време на строителството. Офертата продължава с представяне на </w:t>
            </w:r>
            <w:proofErr w:type="spellStart"/>
            <w:r w:rsidRPr="0A23F562">
              <w:rPr>
                <w:rFonts w:ascii="Times New Roman" w:eastAsia="Times New Roman" w:hAnsi="Times New Roman"/>
                <w:sz w:val="24"/>
                <w:szCs w:val="24"/>
              </w:rPr>
              <w:t>поддейностите</w:t>
            </w:r>
            <w:proofErr w:type="spellEnd"/>
            <w:r w:rsidRPr="0A23F562">
              <w:rPr>
                <w:rFonts w:ascii="Times New Roman" w:eastAsia="Times New Roman" w:hAnsi="Times New Roman"/>
                <w:sz w:val="24"/>
                <w:szCs w:val="24"/>
              </w:rPr>
              <w:t xml:space="preserve">, етапи и последователност за изпълнение на техническия инвестиционен проект във фаза работен проект (т. I.2), които са подготовка за изработване на технически инвестиционен проект, разделен на </w:t>
            </w:r>
            <w:proofErr w:type="spellStart"/>
            <w:r w:rsidRPr="0A23F562">
              <w:rPr>
                <w:rFonts w:ascii="Times New Roman" w:eastAsia="Times New Roman" w:hAnsi="Times New Roman"/>
                <w:sz w:val="24"/>
                <w:szCs w:val="24"/>
              </w:rPr>
              <w:t>поддейнсти</w:t>
            </w:r>
            <w:proofErr w:type="spellEnd"/>
            <w:r w:rsidRPr="0A23F562">
              <w:rPr>
                <w:rFonts w:ascii="Times New Roman" w:eastAsia="Times New Roman" w:hAnsi="Times New Roman"/>
                <w:sz w:val="24"/>
                <w:szCs w:val="24"/>
              </w:rPr>
              <w:t xml:space="preserve"> (създаване на организационна структура, определяне на ръководител проектантски екип, съставяне на план за изпълнение на технически инвестиционен проект); Изпълнение на дейност - технически инвестиционен проект във фаза работен проект (с </w:t>
            </w:r>
            <w:proofErr w:type="spellStart"/>
            <w:r w:rsidRPr="0A23F562">
              <w:rPr>
                <w:rFonts w:ascii="Times New Roman" w:eastAsia="Times New Roman" w:hAnsi="Times New Roman"/>
                <w:sz w:val="24"/>
                <w:szCs w:val="24"/>
              </w:rPr>
              <w:t>поддейности</w:t>
            </w:r>
            <w:proofErr w:type="spellEnd"/>
            <w:r w:rsidRPr="0A23F562">
              <w:rPr>
                <w:rFonts w:ascii="Times New Roman" w:eastAsia="Times New Roman" w:hAnsi="Times New Roman"/>
                <w:sz w:val="24"/>
                <w:szCs w:val="24"/>
              </w:rPr>
              <w:t xml:space="preserve"> запознаване на съществуващата ситуация на обекта </w:t>
            </w:r>
            <w:proofErr w:type="spellStart"/>
            <w:r w:rsidRPr="0A23F562">
              <w:rPr>
                <w:rFonts w:ascii="Times New Roman" w:eastAsia="Times New Roman" w:hAnsi="Times New Roman"/>
                <w:sz w:val="24"/>
                <w:szCs w:val="24"/>
              </w:rPr>
              <w:t>многофамилна</w:t>
            </w:r>
            <w:proofErr w:type="spellEnd"/>
            <w:r w:rsidRPr="0A23F562">
              <w:rPr>
                <w:rFonts w:ascii="Times New Roman" w:eastAsia="Times New Roman" w:hAnsi="Times New Roman"/>
                <w:sz w:val="24"/>
                <w:szCs w:val="24"/>
              </w:rPr>
              <w:t xml:space="preserve"> жилищна сграда в гр. Русе, ул. „Лисец“ № 1, бл. „Беласица“; изготвяне на ТИП съгласно техническата документация; анализ на изходната информация, разработка на проекта по части и в съответствие с изпълнение на конкретните мерките от енергийното обследване; съгласуване на ТИП с необходимите експлоатационни дружества и инстанции службите за пожарна безопасност и други контролни органи. </w:t>
            </w:r>
          </w:p>
          <w:p w14:paraId="16A27DF5" w14:textId="77777777" w:rsidR="008D4C09" w:rsidRDefault="008D4C09"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На следващо място са представени основните дейности на етап строителство. Представен е график в календарни дни, от които 30 календарни дни за РИП и 110 дни за СМР. </w:t>
            </w:r>
          </w:p>
          <w:p w14:paraId="06542990" w14:textId="77777777" w:rsidR="002A3EA4" w:rsidRDefault="008D4C09"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 т. II участникът е представил Организация, мобилизация и разпределение на използваните ресурси – проектантски и строителен екипи (стр. 29-47). Дейностите са разделени на Мобилизиране на екипа при дейност изготвяна на ТИП и Разпределение на ресурсите за изпълнение поръчките, в които са описани функциите на експертите и предвидените технически и </w:t>
            </w:r>
            <w:r w:rsidR="00DF49E5" w:rsidRPr="0A23F562">
              <w:rPr>
                <w:rFonts w:ascii="Times New Roman" w:eastAsia="Times New Roman" w:hAnsi="Times New Roman"/>
                <w:sz w:val="24"/>
                <w:szCs w:val="24"/>
              </w:rPr>
              <w:t xml:space="preserve">технически и </w:t>
            </w:r>
            <w:r w:rsidRPr="0A23F562">
              <w:rPr>
                <w:rFonts w:ascii="Times New Roman" w:eastAsia="Times New Roman" w:hAnsi="Times New Roman"/>
                <w:sz w:val="24"/>
                <w:szCs w:val="24"/>
              </w:rPr>
              <w:t>финансов ресурс.</w:t>
            </w:r>
            <w:r w:rsidR="002A3EA4" w:rsidRPr="0A23F562">
              <w:rPr>
                <w:rFonts w:ascii="Times New Roman" w:eastAsia="Times New Roman" w:hAnsi="Times New Roman"/>
                <w:sz w:val="24"/>
                <w:szCs w:val="24"/>
                <w:lang w:val="en-US"/>
              </w:rPr>
              <w:t xml:space="preserve"> </w:t>
            </w:r>
            <w:r w:rsidRPr="0A23F562">
              <w:rPr>
                <w:rFonts w:ascii="Times New Roman" w:eastAsia="Times New Roman" w:hAnsi="Times New Roman"/>
                <w:sz w:val="24"/>
                <w:szCs w:val="24"/>
              </w:rPr>
              <w:t xml:space="preserve">Представен е техническия екип на Изпълнителя, ролите на членовете – ръководител на екипа, технически ръководител, отговорник по контрола на качеството, координатор по безопасност и здраве за етапа на изпълнение на строежа, специалист електротехника, специалист ВиК, специалист ОВ, Помощник технически ръководител – допълнителен член на техническия екип и изпълнителски състав на СМР. Представена е комуникационна стратегия. Представена е и в графичен вид взаимовръзката между участниците. В предложението на участника е описана организация на строителната площадка (подготвителен период, основен период, изграждане на скеле, работа с електроинструменти и със строителни машини, довършителен период и отчитане на строителството). </w:t>
            </w:r>
          </w:p>
          <w:p w14:paraId="0B730A73" w14:textId="67191585" w:rsidR="002A3EA4" w:rsidRPr="00716A4C" w:rsidRDefault="002A3EA4"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 т. III от офертата на участника се съдържа Предложение относно мерките за осигуряване на качество, включително процедури за контрол с цел качествено и навременно изпълнение на поръчката. На първо място са представени мерки по отношение навременно изпълнение на дейността изготвяне на ТИП и авторски надзор. Подточките включват подход за реализация на ТИП и авторски надзор, Мерки за превенция и управление на дейностите по изготвяне на ТИП и авторски надзор, Механизми за контрол при изпълнение на посочените дейности. На следващо място са представени принципите за комуникация с възложителя при изпълнение на ТИП и авторски надзор, предпоставките за изпълнение на договора. В т. III.2 са изложени мерки за осигуряване на качеството при изпълнение СМР. Мерките са предвидени относно служители и работници, относно клиентите, относно здравословни и безопасни условия на труд, осигуряване на пожарна безопасност, организация по спазване на правилата и нормите за пожарна безопасност, ликвидиране на пожари и аварии, план за действие при силни земетресения, мерки за намаляване на дискомфорта на местното население, относно опазване на околната среда, относно материали и доставки) и са съобразени със съответните нормативни изисквания. </w:t>
            </w:r>
          </w:p>
          <w:p w14:paraId="57648B2F" w14:textId="653E388B" w:rsidR="002A3EA4" w:rsidRPr="00716A4C" w:rsidRDefault="002A3EA4"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посочил, че работи на база на сертифицирана интегрирана система за </w:t>
            </w:r>
            <w:r w:rsidRPr="0A23F562">
              <w:rPr>
                <w:rFonts w:ascii="Times New Roman" w:eastAsia="Times New Roman" w:hAnsi="Times New Roman"/>
                <w:sz w:val="24"/>
                <w:szCs w:val="24"/>
              </w:rPr>
              <w:lastRenderedPageBreak/>
              <w:t xml:space="preserve">управление на качеството, околната среда, здравословните и безопасни условия на труд съгласно ISO 9001:2008, ISO 14001:2004 и OHSAS 18001:2007. </w:t>
            </w:r>
          </w:p>
          <w:p w14:paraId="473C66C3" w14:textId="07FD9972" w:rsidR="002A3EA4" w:rsidRPr="00716A4C" w:rsidRDefault="002A3EA4"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установил и посочил възможните външни рискове при изпълнение на поръчката и мерки за преодоляването им в </w:t>
            </w:r>
            <w:r w:rsidRPr="0A23F562">
              <w:rPr>
                <w:rFonts w:ascii="Times New Roman" w:eastAsia="Times New Roman" w:hAnsi="Times New Roman"/>
                <w:sz w:val="24"/>
                <w:szCs w:val="24"/>
                <w:lang w:val="en-US"/>
              </w:rPr>
              <w:t xml:space="preserve">10 </w:t>
            </w:r>
            <w:r w:rsidRPr="0A23F562">
              <w:rPr>
                <w:rFonts w:ascii="Times New Roman" w:eastAsia="Times New Roman" w:hAnsi="Times New Roman"/>
                <w:sz w:val="24"/>
                <w:szCs w:val="24"/>
              </w:rPr>
              <w:t xml:space="preserve">подточки. Представени са в табличен вид идентифицираните рискове и съответните им мерки за преодоляване и недопускане на риска. </w:t>
            </w:r>
          </w:p>
          <w:p w14:paraId="7D69A452" w14:textId="525BC28C" w:rsidR="0A23F562" w:rsidRDefault="0A23F562" w:rsidP="00120D0F">
            <w:pPr>
              <w:spacing w:after="0" w:line="245" w:lineRule="auto"/>
              <w:jc w:val="both"/>
            </w:pPr>
            <w:r w:rsidRPr="0A23F562">
              <w:rPr>
                <w:rFonts w:ascii="Times New Roman" w:eastAsia="Times New Roman" w:hAnsi="Times New Roman"/>
                <w:sz w:val="24"/>
                <w:szCs w:val="24"/>
              </w:rPr>
              <w:t xml:space="preserve">Участникът е представил Линеен график,  обхващащ двете дейности 30 дни за проектиране и </w:t>
            </w:r>
            <w:r w:rsidRPr="0A23F562">
              <w:rPr>
                <w:rFonts w:ascii="Times New Roman" w:eastAsia="Times New Roman" w:hAnsi="Times New Roman"/>
                <w:sz w:val="24"/>
                <w:szCs w:val="24"/>
                <w:lang w:val="en-US"/>
              </w:rPr>
              <w:t>110</w:t>
            </w:r>
            <w:r w:rsidRPr="0A23F562">
              <w:rPr>
                <w:rFonts w:ascii="Times New Roman" w:eastAsia="Times New Roman" w:hAnsi="Times New Roman"/>
                <w:sz w:val="24"/>
                <w:szCs w:val="24"/>
              </w:rPr>
              <w:t xml:space="preserve"> дни за изпълнение на проекта и технологична инструкция за изграждане на топлоизолационни система в съответствие с избраните материали (85 страници).</w:t>
            </w:r>
          </w:p>
          <w:p w14:paraId="6B61501E" w14:textId="118F80D0" w:rsidR="008D4C09" w:rsidRPr="00716A4C" w:rsidRDefault="008D4C09" w:rsidP="00120D0F">
            <w:pPr>
              <w:tabs>
                <w:tab w:val="left" w:pos="284"/>
              </w:tabs>
              <w:spacing w:after="0" w:line="245" w:lineRule="auto"/>
              <w:jc w:val="both"/>
              <w:outlineLvl w:val="2"/>
              <w:rPr>
                <w:rFonts w:ascii="Times New Roman" w:hAnsi="Times New Roman"/>
                <w:b/>
                <w:sz w:val="24"/>
                <w:szCs w:val="24"/>
              </w:rPr>
            </w:pPr>
            <w:r w:rsidRPr="0A23F562">
              <w:rPr>
                <w:rFonts w:ascii="Times New Roman" w:eastAsia="Times New Roman" w:hAnsi="Times New Roman"/>
                <w:b/>
                <w:sz w:val="24"/>
                <w:szCs w:val="24"/>
              </w:rPr>
              <w:t xml:space="preserve">Обяснителна записка </w:t>
            </w:r>
          </w:p>
          <w:p w14:paraId="0F4B91A7" w14:textId="5882C243" w:rsidR="008D4C09" w:rsidRPr="00716A4C" w:rsidRDefault="008D4C09"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 обяснителната си записка изпълнителят </w:t>
            </w:r>
            <w:r w:rsidR="002A3EA4" w:rsidRPr="0A23F562">
              <w:rPr>
                <w:rFonts w:ascii="Times New Roman" w:eastAsia="Times New Roman" w:hAnsi="Times New Roman"/>
                <w:sz w:val="24"/>
                <w:szCs w:val="24"/>
                <w:lang w:val="en-US"/>
              </w:rPr>
              <w:t xml:space="preserve">e </w:t>
            </w:r>
            <w:r w:rsidRPr="0A23F562">
              <w:rPr>
                <w:rFonts w:ascii="Times New Roman" w:eastAsia="Times New Roman" w:hAnsi="Times New Roman"/>
                <w:sz w:val="24"/>
                <w:szCs w:val="24"/>
              </w:rPr>
              <w:t xml:space="preserve">описал </w:t>
            </w:r>
            <w:r w:rsidR="002A3EA4" w:rsidRPr="0A23F562">
              <w:rPr>
                <w:rFonts w:ascii="Times New Roman" w:eastAsia="Times New Roman" w:hAnsi="Times New Roman"/>
                <w:sz w:val="24"/>
                <w:szCs w:val="24"/>
                <w:lang w:val="en-US"/>
              </w:rPr>
              <w:t>m</w:t>
            </w:r>
            <w:proofErr w:type="spellStart"/>
            <w:r w:rsidRPr="0A23F562">
              <w:rPr>
                <w:rFonts w:ascii="Times New Roman" w:eastAsia="Times New Roman" w:hAnsi="Times New Roman"/>
                <w:sz w:val="24"/>
                <w:szCs w:val="24"/>
              </w:rPr>
              <w:t>осочил</w:t>
            </w:r>
            <w:proofErr w:type="spellEnd"/>
            <w:r w:rsidRPr="0A23F562">
              <w:rPr>
                <w:rFonts w:ascii="Times New Roman" w:eastAsia="Times New Roman" w:hAnsi="Times New Roman"/>
                <w:sz w:val="24"/>
                <w:szCs w:val="24"/>
              </w:rPr>
              <w:t xml:space="preserve"> е как ще бъдат изпълнени топлоизолациите при спазване на указанията производителя. После</w:t>
            </w:r>
            <w:r w:rsidR="002A3EA4" w:rsidRPr="0A23F562">
              <w:rPr>
                <w:rFonts w:ascii="Times New Roman" w:eastAsia="Times New Roman" w:hAnsi="Times New Roman"/>
                <w:sz w:val="24"/>
                <w:szCs w:val="24"/>
              </w:rPr>
              <w:t>дователността, която предлага е</w:t>
            </w:r>
            <w:r w:rsidRPr="0A23F562">
              <w:rPr>
                <w:rFonts w:ascii="Times New Roman" w:eastAsia="Times New Roman" w:hAnsi="Times New Roman"/>
                <w:sz w:val="24"/>
                <w:szCs w:val="24"/>
              </w:rPr>
              <w:t xml:space="preserve"> подготовка на основата за полагане на ТИС, Закрепване на топлоизолационния слой, </w:t>
            </w:r>
            <w:proofErr w:type="spellStart"/>
            <w:r w:rsidRPr="0A23F562">
              <w:rPr>
                <w:rFonts w:ascii="Times New Roman" w:eastAsia="Times New Roman" w:hAnsi="Times New Roman"/>
                <w:sz w:val="24"/>
                <w:szCs w:val="24"/>
              </w:rPr>
              <w:t>дюбелиране</w:t>
            </w:r>
            <w:proofErr w:type="spellEnd"/>
            <w:r w:rsidRPr="0A23F562">
              <w:rPr>
                <w:rFonts w:ascii="Times New Roman" w:eastAsia="Times New Roman" w:hAnsi="Times New Roman"/>
                <w:sz w:val="24"/>
                <w:szCs w:val="24"/>
              </w:rPr>
              <w:t xml:space="preserve">, армиране на топлоизолационните системи, оформяне на цокъла, заработване на фуги, ръбове и краища, отвори в топлоизолационната система (като е анализирана е връзката на ТИС с други конструктивни детайли в областта на покрива, външните стени, терасите и балконите, </w:t>
            </w:r>
            <w:r w:rsidR="00106D84" w:rsidRPr="0A23F562">
              <w:rPr>
                <w:rFonts w:ascii="Times New Roman" w:eastAsia="Times New Roman" w:hAnsi="Times New Roman"/>
                <w:sz w:val="24"/>
                <w:szCs w:val="24"/>
              </w:rPr>
              <w:t>врати и прозорци и техните рамки</w:t>
            </w:r>
            <w:r w:rsidRPr="0A23F562">
              <w:rPr>
                <w:rFonts w:ascii="Times New Roman" w:eastAsia="Times New Roman" w:hAnsi="Times New Roman"/>
                <w:sz w:val="24"/>
                <w:szCs w:val="24"/>
              </w:rPr>
              <w:t xml:space="preserve">, </w:t>
            </w:r>
            <w:r w:rsidR="00106D84" w:rsidRPr="0A23F562">
              <w:rPr>
                <w:rFonts w:ascii="Times New Roman" w:eastAsia="Times New Roman" w:hAnsi="Times New Roman"/>
                <w:sz w:val="24"/>
                <w:szCs w:val="24"/>
              </w:rPr>
              <w:t xml:space="preserve">подпрозоречни первази, </w:t>
            </w:r>
            <w:proofErr w:type="spellStart"/>
            <w:r w:rsidRPr="0A23F562">
              <w:rPr>
                <w:rFonts w:ascii="Times New Roman" w:eastAsia="Times New Roman" w:hAnsi="Times New Roman"/>
                <w:sz w:val="24"/>
                <w:szCs w:val="24"/>
              </w:rPr>
              <w:t>ро</w:t>
            </w:r>
            <w:r w:rsidR="00106D84" w:rsidRPr="0A23F562">
              <w:rPr>
                <w:rFonts w:ascii="Times New Roman" w:eastAsia="Times New Roman" w:hAnsi="Times New Roman"/>
                <w:sz w:val="24"/>
                <w:szCs w:val="24"/>
              </w:rPr>
              <w:t>летни</w:t>
            </w:r>
            <w:proofErr w:type="spellEnd"/>
            <w:r w:rsidR="00106D84" w:rsidRPr="0A23F562">
              <w:rPr>
                <w:rFonts w:ascii="Times New Roman" w:eastAsia="Times New Roman" w:hAnsi="Times New Roman"/>
                <w:sz w:val="24"/>
                <w:szCs w:val="24"/>
              </w:rPr>
              <w:t xml:space="preserve"> щори), мазилки</w:t>
            </w:r>
            <w:r w:rsidRPr="0A23F562">
              <w:rPr>
                <w:rFonts w:ascii="Times New Roman" w:eastAsia="Times New Roman" w:hAnsi="Times New Roman"/>
                <w:sz w:val="24"/>
                <w:szCs w:val="24"/>
              </w:rPr>
              <w:t>, подмяна на дограма</w:t>
            </w:r>
            <w:r w:rsidR="00106D84" w:rsidRPr="0A23F562">
              <w:rPr>
                <w:rFonts w:ascii="Times New Roman" w:eastAsia="Times New Roman" w:hAnsi="Times New Roman"/>
                <w:sz w:val="24"/>
                <w:szCs w:val="24"/>
              </w:rPr>
              <w:t xml:space="preserve"> (анализирани са дейности по измервания и определяне на реалната строителна ситуация, елементи на сградата, включително недостатъци и дефекти, взимане на размери, измерване на строителен отвор за врати, графично представяне, вид на описанието, планиране на монтаж, закрепване в сграда, извършване на монтажа, закрепване на елементите, общи указания за извършване на монтажа, крепежни елементи, изолиране на монтажна фуга, защита на видимата площ на рамката, окончателна проверка, проветряване, приемане на извършената работа)</w:t>
            </w:r>
            <w:r w:rsidRPr="0A23F562">
              <w:rPr>
                <w:rFonts w:ascii="Times New Roman" w:eastAsia="Times New Roman" w:hAnsi="Times New Roman"/>
                <w:sz w:val="24"/>
                <w:szCs w:val="24"/>
              </w:rPr>
              <w:t xml:space="preserve">, зидария с </w:t>
            </w:r>
            <w:proofErr w:type="spellStart"/>
            <w:r w:rsidRPr="0A23F562">
              <w:rPr>
                <w:rFonts w:ascii="Times New Roman" w:eastAsia="Times New Roman" w:hAnsi="Times New Roman"/>
                <w:sz w:val="24"/>
                <w:szCs w:val="24"/>
              </w:rPr>
              <w:t>итонг</w:t>
            </w:r>
            <w:proofErr w:type="spellEnd"/>
            <w:r w:rsidRPr="0A23F562">
              <w:rPr>
                <w:rFonts w:ascii="Times New Roman" w:eastAsia="Times New Roman" w:hAnsi="Times New Roman"/>
                <w:sz w:val="24"/>
                <w:szCs w:val="24"/>
              </w:rPr>
              <w:t xml:space="preserve">, </w:t>
            </w:r>
            <w:proofErr w:type="spellStart"/>
            <w:r w:rsidRPr="0A23F562">
              <w:rPr>
                <w:rFonts w:ascii="Times New Roman" w:eastAsia="Times New Roman" w:hAnsi="Times New Roman"/>
                <w:sz w:val="24"/>
                <w:szCs w:val="24"/>
              </w:rPr>
              <w:t>топлоизолиране</w:t>
            </w:r>
            <w:proofErr w:type="spellEnd"/>
            <w:r w:rsidRPr="0A23F562">
              <w:rPr>
                <w:rFonts w:ascii="Times New Roman" w:eastAsia="Times New Roman" w:hAnsi="Times New Roman"/>
                <w:sz w:val="24"/>
                <w:szCs w:val="24"/>
              </w:rPr>
              <w:t xml:space="preserve"> на покривна конструкция (стр. </w:t>
            </w:r>
            <w:r w:rsidR="00106D84" w:rsidRPr="0A23F562">
              <w:rPr>
                <w:rFonts w:ascii="Times New Roman" w:eastAsia="Times New Roman" w:hAnsi="Times New Roman"/>
                <w:sz w:val="24"/>
                <w:szCs w:val="24"/>
              </w:rPr>
              <w:t>94</w:t>
            </w:r>
            <w:r w:rsidRPr="0A23F562">
              <w:rPr>
                <w:rFonts w:ascii="Times New Roman" w:eastAsia="Times New Roman" w:hAnsi="Times New Roman"/>
                <w:sz w:val="24"/>
                <w:szCs w:val="24"/>
              </w:rPr>
              <w:t>-</w:t>
            </w:r>
            <w:r w:rsidR="00106D84" w:rsidRPr="0A23F562">
              <w:rPr>
                <w:rFonts w:ascii="Times New Roman" w:eastAsia="Times New Roman" w:hAnsi="Times New Roman"/>
                <w:sz w:val="24"/>
                <w:szCs w:val="24"/>
              </w:rPr>
              <w:t>101</w:t>
            </w:r>
            <w:r w:rsidRPr="0A23F562">
              <w:rPr>
                <w:rFonts w:ascii="Times New Roman" w:eastAsia="Times New Roman" w:hAnsi="Times New Roman"/>
                <w:sz w:val="24"/>
                <w:szCs w:val="24"/>
              </w:rPr>
              <w:t xml:space="preserve">), бояджийски работи – стени и тавани с </w:t>
            </w:r>
            <w:proofErr w:type="spellStart"/>
            <w:r w:rsidRPr="0A23F562">
              <w:rPr>
                <w:rFonts w:ascii="Times New Roman" w:eastAsia="Times New Roman" w:hAnsi="Times New Roman"/>
                <w:sz w:val="24"/>
                <w:szCs w:val="24"/>
              </w:rPr>
              <w:t>латексова</w:t>
            </w:r>
            <w:proofErr w:type="spellEnd"/>
            <w:r w:rsidRPr="0A23F562">
              <w:rPr>
                <w:rFonts w:ascii="Times New Roman" w:eastAsia="Times New Roman" w:hAnsi="Times New Roman"/>
                <w:sz w:val="24"/>
                <w:szCs w:val="24"/>
              </w:rPr>
              <w:t xml:space="preserve"> боя, бояджийски работи – метални повърхности, довършителни работи, електрически инсталации. </w:t>
            </w:r>
          </w:p>
          <w:p w14:paraId="611F65CB" w14:textId="3A5AC90B" w:rsidR="008D4C09" w:rsidRPr="00716A4C" w:rsidRDefault="008D4C09"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излага предложение за оптимизиране и максимизиране на експлоатационните качества на сградата (стр. </w:t>
            </w:r>
            <w:r w:rsidR="00106D84" w:rsidRPr="0A23F562">
              <w:rPr>
                <w:rFonts w:ascii="Times New Roman" w:eastAsia="Times New Roman" w:hAnsi="Times New Roman"/>
                <w:sz w:val="24"/>
                <w:szCs w:val="24"/>
              </w:rPr>
              <w:t>106</w:t>
            </w:r>
            <w:r w:rsidRPr="0A23F562">
              <w:rPr>
                <w:rFonts w:ascii="Times New Roman" w:eastAsia="Times New Roman" w:hAnsi="Times New Roman"/>
                <w:sz w:val="24"/>
                <w:szCs w:val="24"/>
              </w:rPr>
              <w:t>-</w:t>
            </w:r>
            <w:r w:rsidR="00106D84" w:rsidRPr="0A23F562">
              <w:rPr>
                <w:rFonts w:ascii="Times New Roman" w:eastAsia="Times New Roman" w:hAnsi="Times New Roman"/>
                <w:sz w:val="24"/>
                <w:szCs w:val="24"/>
              </w:rPr>
              <w:t>111</w:t>
            </w:r>
            <w:r w:rsidRPr="0A23F562">
              <w:rPr>
                <w:rFonts w:ascii="Times New Roman" w:eastAsia="Times New Roman" w:hAnsi="Times New Roman"/>
                <w:sz w:val="24"/>
                <w:szCs w:val="24"/>
              </w:rPr>
              <w:t xml:space="preserve">). Участникът представя подобрение в експлоатационните качества на сградата в следните точки: Без топлинни мостове и </w:t>
            </w:r>
            <w:proofErr w:type="spellStart"/>
            <w:r w:rsidRPr="0A23F562">
              <w:rPr>
                <w:rFonts w:ascii="Times New Roman" w:eastAsia="Times New Roman" w:hAnsi="Times New Roman"/>
                <w:sz w:val="24"/>
                <w:szCs w:val="24"/>
              </w:rPr>
              <w:t>вздухопроницаемост</w:t>
            </w:r>
            <w:proofErr w:type="spellEnd"/>
            <w:r w:rsidRPr="0A23F562">
              <w:rPr>
                <w:rFonts w:ascii="Times New Roman" w:eastAsia="Times New Roman" w:hAnsi="Times New Roman"/>
                <w:sz w:val="24"/>
                <w:szCs w:val="24"/>
              </w:rPr>
              <w:t xml:space="preserve">, висококачествени прозоречни рамки и стъклопакети, чист въздух и приятен микроклимат в помещенията, обитаване по време на обновяването, лесен комфорт, достъпност на средата, защита от шум. </w:t>
            </w:r>
          </w:p>
          <w:p w14:paraId="0C910A72" w14:textId="77777777" w:rsidR="008D4C09" w:rsidRPr="00716A4C" w:rsidRDefault="008D4C09"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Участникът излага следните предимства на своето предложение:</w:t>
            </w:r>
          </w:p>
          <w:p w14:paraId="334A67E5" w14:textId="77777777" w:rsidR="008D4C09" w:rsidRPr="00716A4C" w:rsidRDefault="008D4C09" w:rsidP="00120D0F">
            <w:pPr>
              <w:pStyle w:val="a4"/>
              <w:widowControl w:val="0"/>
              <w:numPr>
                <w:ilvl w:val="0"/>
                <w:numId w:val="34"/>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Изпълняване на енергоспестяващи мерки с по-висока енергийна ефективност от предписаните относно материали за външна топлоизолация:</w:t>
            </w:r>
          </w:p>
          <w:p w14:paraId="488083AC" w14:textId="77777777" w:rsidR="008D4C09" w:rsidRPr="00716A4C" w:rsidRDefault="008D4C09" w:rsidP="00120D0F">
            <w:pPr>
              <w:pStyle w:val="a4"/>
              <w:widowControl w:val="0"/>
              <w:numPr>
                <w:ilvl w:val="0"/>
                <w:numId w:val="35"/>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вместо предписаните в обследването за ЕЕ Топлоизолации с EPS с </w:t>
            </w:r>
            <w:proofErr w:type="spellStart"/>
            <w:r w:rsidRPr="00716A4C">
              <w:rPr>
                <w:rFonts w:ascii="Times New Roman" w:eastAsia="Times New Roman" w:hAnsi="Times New Roman"/>
                <w:sz w:val="24"/>
                <w:szCs w:val="24"/>
                <w:lang w:eastAsia="bg-BG"/>
              </w:rPr>
              <w:t>коеф</w:t>
            </w:r>
            <w:proofErr w:type="spellEnd"/>
            <w:r w:rsidRPr="00716A4C">
              <w:rPr>
                <w:rFonts w:ascii="Times New Roman" w:eastAsia="Times New Roman" w:hAnsi="Times New Roman"/>
                <w:sz w:val="24"/>
                <w:szCs w:val="24"/>
                <w:lang w:eastAsia="bg-BG"/>
              </w:rPr>
              <w:t>. на</w:t>
            </w:r>
            <w:r>
              <w:br/>
            </w:r>
            <w:r w:rsidRPr="00716A4C">
              <w:rPr>
                <w:rFonts w:ascii="Times New Roman" w:eastAsia="Times New Roman" w:hAnsi="Times New Roman"/>
                <w:sz w:val="24"/>
                <w:szCs w:val="24"/>
                <w:lang w:eastAsia="bg-BG"/>
              </w:rPr>
              <w:t>топлопроводност А,=0,035 W/</w:t>
            </w:r>
            <w:proofErr w:type="spellStart"/>
            <w:r w:rsidRPr="00716A4C">
              <w:rPr>
                <w:rFonts w:ascii="Times New Roman" w:eastAsia="Times New Roman" w:hAnsi="Times New Roman"/>
                <w:sz w:val="24"/>
                <w:szCs w:val="24"/>
                <w:lang w:eastAsia="bg-BG"/>
              </w:rPr>
              <w:t>mK</w:t>
            </w:r>
            <w:proofErr w:type="spellEnd"/>
            <w:r w:rsidRPr="00716A4C">
              <w:rPr>
                <w:rFonts w:ascii="Times New Roman" w:eastAsia="Times New Roman" w:hAnsi="Times New Roman"/>
                <w:sz w:val="24"/>
                <w:szCs w:val="24"/>
                <w:lang w:eastAsia="bg-BG"/>
              </w:rPr>
              <w:t xml:space="preserve"> ще бъдат вложени EPS с </w:t>
            </w:r>
            <w:proofErr w:type="spellStart"/>
            <w:r w:rsidRPr="00716A4C">
              <w:rPr>
                <w:rFonts w:ascii="Times New Roman" w:eastAsia="Times New Roman" w:hAnsi="Times New Roman"/>
                <w:sz w:val="24"/>
                <w:szCs w:val="24"/>
                <w:lang w:eastAsia="bg-BG"/>
              </w:rPr>
              <w:t>коеф</w:t>
            </w:r>
            <w:proofErr w:type="spellEnd"/>
            <w:r w:rsidRPr="00716A4C">
              <w:rPr>
                <w:rFonts w:ascii="Times New Roman" w:eastAsia="Times New Roman" w:hAnsi="Times New Roman"/>
                <w:sz w:val="24"/>
                <w:szCs w:val="24"/>
                <w:lang w:eastAsia="bg-BG"/>
              </w:rPr>
              <w:t>. на топлопроводност Х=0,027 W/</w:t>
            </w:r>
            <w:proofErr w:type="spellStart"/>
            <w:r w:rsidRPr="00716A4C">
              <w:rPr>
                <w:rFonts w:ascii="Times New Roman" w:eastAsia="Times New Roman" w:hAnsi="Times New Roman"/>
                <w:sz w:val="24"/>
                <w:szCs w:val="24"/>
                <w:lang w:eastAsia="bg-BG"/>
              </w:rPr>
              <w:t>mK</w:t>
            </w:r>
            <w:proofErr w:type="spellEnd"/>
            <w:r w:rsidRPr="00716A4C">
              <w:rPr>
                <w:rFonts w:ascii="Times New Roman" w:eastAsia="Times New Roman" w:hAnsi="Times New Roman"/>
                <w:sz w:val="24"/>
                <w:szCs w:val="24"/>
                <w:lang w:eastAsia="bg-BG"/>
              </w:rPr>
              <w:t>, която е с по-висока енергийна ефективност</w:t>
            </w:r>
          </w:p>
          <w:p w14:paraId="05484244" w14:textId="77777777" w:rsidR="008D4C09" w:rsidRPr="00716A4C" w:rsidRDefault="008D4C09" w:rsidP="00120D0F">
            <w:pPr>
              <w:widowControl w:val="0"/>
              <w:tabs>
                <w:tab w:val="left" w:pos="1953"/>
              </w:tabs>
              <w:spacing w:after="0" w:line="245" w:lineRule="auto"/>
              <w:ind w:left="720"/>
              <w:jc w:val="both"/>
              <w:rPr>
                <w:rFonts w:ascii="Times New Roman" w:hAnsi="Times New Roman"/>
                <w:sz w:val="24"/>
                <w:szCs w:val="24"/>
              </w:rPr>
            </w:pPr>
            <w:r w:rsidRPr="0A23F562">
              <w:rPr>
                <w:rFonts w:ascii="Times New Roman" w:eastAsia="Times New Roman" w:hAnsi="Times New Roman"/>
                <w:sz w:val="24"/>
                <w:szCs w:val="24"/>
              </w:rPr>
              <w:t xml:space="preserve">- вместо предписаните в обследването за ЕЕ Топлоизолации с XPS с </w:t>
            </w:r>
            <w:proofErr w:type="spellStart"/>
            <w:r w:rsidRPr="0A23F562">
              <w:rPr>
                <w:rFonts w:ascii="Times New Roman" w:eastAsia="Times New Roman" w:hAnsi="Times New Roman"/>
                <w:sz w:val="24"/>
                <w:szCs w:val="24"/>
              </w:rPr>
              <w:t>коеф</w:t>
            </w:r>
            <w:proofErr w:type="spellEnd"/>
            <w:r w:rsidRPr="0A23F562">
              <w:rPr>
                <w:rFonts w:ascii="Times New Roman" w:eastAsia="Times New Roman" w:hAnsi="Times New Roman"/>
                <w:sz w:val="24"/>
                <w:szCs w:val="24"/>
              </w:rPr>
              <w:t>. на</w:t>
            </w:r>
            <w:r>
              <w:br/>
            </w:r>
            <w:r w:rsidRPr="0A23F562">
              <w:rPr>
                <w:rFonts w:ascii="Times New Roman" w:eastAsia="Times New Roman" w:hAnsi="Times New Roman"/>
                <w:sz w:val="24"/>
                <w:szCs w:val="24"/>
              </w:rPr>
              <w:t>топлопроводност А=0,035 W/</w:t>
            </w:r>
            <w:proofErr w:type="spellStart"/>
            <w:r w:rsidRPr="0A23F562">
              <w:rPr>
                <w:rFonts w:ascii="Times New Roman" w:eastAsia="Times New Roman" w:hAnsi="Times New Roman"/>
                <w:sz w:val="24"/>
                <w:szCs w:val="24"/>
              </w:rPr>
              <w:t>mK</w:t>
            </w:r>
            <w:proofErr w:type="spellEnd"/>
            <w:r w:rsidRPr="0A23F562">
              <w:rPr>
                <w:rFonts w:ascii="Times New Roman" w:eastAsia="Times New Roman" w:hAnsi="Times New Roman"/>
                <w:sz w:val="24"/>
                <w:szCs w:val="24"/>
              </w:rPr>
              <w:t xml:space="preserve"> ще вложим XPS с </w:t>
            </w:r>
            <w:proofErr w:type="spellStart"/>
            <w:r w:rsidRPr="0A23F562">
              <w:rPr>
                <w:rFonts w:ascii="Times New Roman" w:eastAsia="Times New Roman" w:hAnsi="Times New Roman"/>
                <w:sz w:val="24"/>
                <w:szCs w:val="24"/>
              </w:rPr>
              <w:t>коеф</w:t>
            </w:r>
            <w:proofErr w:type="spellEnd"/>
            <w:r w:rsidRPr="0A23F562">
              <w:rPr>
                <w:rFonts w:ascii="Times New Roman" w:eastAsia="Times New Roman" w:hAnsi="Times New Roman"/>
                <w:sz w:val="24"/>
                <w:szCs w:val="24"/>
              </w:rPr>
              <w:t>. на топлопроводност</w:t>
            </w:r>
            <w:r>
              <w:br/>
            </w:r>
            <w:r w:rsidRPr="0A23F562">
              <w:rPr>
                <w:rFonts w:ascii="Times New Roman" w:eastAsia="Times New Roman" w:hAnsi="Times New Roman"/>
                <w:sz w:val="24"/>
                <w:szCs w:val="24"/>
              </w:rPr>
              <w:t>Х=0,027 W/</w:t>
            </w:r>
            <w:proofErr w:type="spellStart"/>
            <w:r w:rsidRPr="0A23F562">
              <w:rPr>
                <w:rFonts w:ascii="Times New Roman" w:eastAsia="Times New Roman" w:hAnsi="Times New Roman"/>
                <w:sz w:val="24"/>
                <w:szCs w:val="24"/>
              </w:rPr>
              <w:t>mK</w:t>
            </w:r>
            <w:proofErr w:type="spellEnd"/>
            <w:r w:rsidRPr="0A23F562">
              <w:rPr>
                <w:rFonts w:ascii="Times New Roman" w:eastAsia="Times New Roman" w:hAnsi="Times New Roman"/>
                <w:sz w:val="24"/>
                <w:szCs w:val="24"/>
              </w:rPr>
              <w:t>, която е с по-висока енергийна ефективност</w:t>
            </w:r>
          </w:p>
          <w:p w14:paraId="4022E9F1" w14:textId="77777777" w:rsidR="008D4C09" w:rsidRPr="00716A4C" w:rsidRDefault="008D4C09" w:rsidP="00120D0F">
            <w:pPr>
              <w:pStyle w:val="a4"/>
              <w:widowControl w:val="0"/>
              <w:numPr>
                <w:ilvl w:val="0"/>
                <w:numId w:val="34"/>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Използване на единна топлоизолационна система /комплект/ относно:</w:t>
            </w:r>
          </w:p>
          <w:p w14:paraId="1675A815" w14:textId="77777777" w:rsidR="008D4C09" w:rsidRPr="00716A4C" w:rsidRDefault="008D4C09" w:rsidP="00120D0F">
            <w:pPr>
              <w:pStyle w:val="a4"/>
              <w:widowControl w:val="0"/>
              <w:numPr>
                <w:ilvl w:val="0"/>
                <w:numId w:val="35"/>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Подмяна на дограми;</w:t>
            </w:r>
          </w:p>
          <w:p w14:paraId="3981CA4D" w14:textId="77777777" w:rsidR="00106D84" w:rsidRDefault="008D4C09" w:rsidP="00120D0F">
            <w:pPr>
              <w:pStyle w:val="a4"/>
              <w:widowControl w:val="0"/>
              <w:numPr>
                <w:ilvl w:val="0"/>
                <w:numId w:val="35"/>
              </w:numPr>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Външна интегрирана топлоизолационна система.</w:t>
            </w:r>
          </w:p>
          <w:p w14:paraId="74936E50" w14:textId="267F9D0B" w:rsidR="002A3EA4" w:rsidRPr="00716A4C" w:rsidRDefault="008D4C09" w:rsidP="00120D0F">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Участникът е приложил сертификати за използваните материали (</w:t>
            </w:r>
            <w:r w:rsidR="0A23F562" w:rsidRPr="0A23F562">
              <w:rPr>
                <w:rFonts w:ascii="Times New Roman" w:eastAsia="Times New Roman" w:hAnsi="Times New Roman"/>
                <w:sz w:val="24"/>
                <w:szCs w:val="24"/>
              </w:rPr>
              <w:t>169</w:t>
            </w:r>
            <w:r w:rsidR="00106D84" w:rsidRPr="0A23F562">
              <w:rPr>
                <w:rFonts w:ascii="Times New Roman" w:eastAsia="Times New Roman" w:hAnsi="Times New Roman"/>
                <w:sz w:val="24"/>
                <w:szCs w:val="24"/>
              </w:rPr>
              <w:t xml:space="preserve"> </w:t>
            </w:r>
            <w:r w:rsidRPr="0A23F562">
              <w:rPr>
                <w:rFonts w:ascii="Times New Roman" w:eastAsia="Times New Roman" w:hAnsi="Times New Roman"/>
                <w:sz w:val="24"/>
                <w:szCs w:val="24"/>
              </w:rPr>
              <w:t>страници).</w:t>
            </w:r>
          </w:p>
        </w:tc>
      </w:tr>
    </w:tbl>
    <w:p w14:paraId="1A2C0F67" w14:textId="77777777" w:rsidR="003A68E2" w:rsidRPr="00716A4C" w:rsidRDefault="003A68E2" w:rsidP="00120D0F">
      <w:pPr>
        <w:spacing w:after="0" w:line="245" w:lineRule="auto"/>
        <w:jc w:val="both"/>
        <w:rPr>
          <w:rFonts w:ascii="Times New Roman" w:hAnsi="Times New Roman"/>
          <w:sz w:val="24"/>
          <w:szCs w:val="24"/>
        </w:rPr>
      </w:pPr>
    </w:p>
    <w:p w14:paraId="27579A2B" w14:textId="77777777" w:rsidR="003A68E2" w:rsidRPr="00716A4C" w:rsidRDefault="003A68E2" w:rsidP="00120D0F">
      <w:pPr>
        <w:spacing w:after="0" w:line="245" w:lineRule="auto"/>
        <w:jc w:val="both"/>
        <w:rPr>
          <w:rFonts w:ascii="Times New Roman" w:hAnsi="Times New Roman"/>
          <w:b/>
          <w:bCs/>
          <w:sz w:val="24"/>
          <w:szCs w:val="24"/>
        </w:rPr>
      </w:pPr>
      <w:r w:rsidRPr="0A23F562">
        <w:rPr>
          <w:rFonts w:ascii="Times New Roman" w:eastAsia="Times New Roman" w:hAnsi="Times New Roman"/>
          <w:b/>
          <w:sz w:val="24"/>
          <w:szCs w:val="24"/>
        </w:rPr>
        <w:t xml:space="preserve">Оценка на предложението: </w:t>
      </w:r>
    </w:p>
    <w:p w14:paraId="66C21C7D" w14:textId="77777777" w:rsidR="003A68E2" w:rsidRPr="00716A4C" w:rsidRDefault="003A68E2" w:rsidP="00120D0F">
      <w:pPr>
        <w:spacing w:after="0" w:line="245" w:lineRule="auto"/>
        <w:jc w:val="both"/>
        <w:rPr>
          <w:rFonts w:ascii="Times New Roman" w:hAnsi="Times New Roman"/>
          <w:sz w:val="24"/>
          <w:szCs w:val="24"/>
        </w:rPr>
      </w:pPr>
    </w:p>
    <w:p w14:paraId="3FCBE271"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Както е видно от определеното минимално съдържание на техническото предложение, участникът следва да представи: </w:t>
      </w:r>
      <w:r w:rsidRPr="0A23F562">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A23F562">
        <w:rPr>
          <w:rFonts w:ascii="Times New Roman" w:eastAsia="Times New Roman" w:hAnsi="Times New Roman"/>
          <w:sz w:val="24"/>
          <w:szCs w:val="24"/>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w:t>
      </w:r>
    </w:p>
    <w:p w14:paraId="0BBAECA2" w14:textId="77777777" w:rsidR="003A68E2" w:rsidRPr="00716A4C" w:rsidRDefault="003A68E2" w:rsidP="00120D0F">
      <w:pPr>
        <w:spacing w:after="0" w:line="245" w:lineRule="auto"/>
        <w:jc w:val="both"/>
        <w:rPr>
          <w:rFonts w:ascii="Times New Roman" w:hAnsi="Times New Roman"/>
          <w:sz w:val="24"/>
          <w:szCs w:val="24"/>
        </w:rPr>
      </w:pPr>
    </w:p>
    <w:p w14:paraId="1D14C5B1" w14:textId="1A7A4089"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 – Работна програма за изпълнение на предмета на поръчката</w:t>
      </w:r>
    </w:p>
    <w:p w14:paraId="40F0CBAD" w14:textId="77777777" w:rsidR="003A68E2" w:rsidRPr="00716A4C" w:rsidRDefault="003A68E2" w:rsidP="00120D0F">
      <w:pPr>
        <w:spacing w:after="0" w:line="245" w:lineRule="auto"/>
        <w:jc w:val="both"/>
        <w:rPr>
          <w:rFonts w:ascii="Times New Roman" w:hAnsi="Times New Roman"/>
          <w:sz w:val="24"/>
          <w:szCs w:val="24"/>
        </w:rPr>
      </w:pPr>
      <w:r w:rsidRPr="00716A4C">
        <w:rPr>
          <w:rFonts w:ascii="Times New Roman" w:hAnsi="Times New Roman"/>
          <w:sz w:val="24"/>
          <w:szCs w:val="24"/>
        </w:rPr>
        <w:t xml:space="preserve"> </w:t>
      </w:r>
    </w:p>
    <w:p w14:paraId="70C28469" w14:textId="77777777" w:rsidR="003A68E2" w:rsidRPr="00716A4C" w:rsidRDefault="003A68E2" w:rsidP="00120D0F">
      <w:pPr>
        <w:spacing w:after="0" w:line="245" w:lineRule="auto"/>
        <w:jc w:val="both"/>
        <w:rPr>
          <w:rFonts w:ascii="Times New Roman" w:hAnsi="Times New Roman"/>
          <w:b/>
          <w:bCs/>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715EA4CE" w14:textId="77777777" w:rsidR="003A68E2" w:rsidRPr="00716A4C" w:rsidRDefault="003A68E2" w:rsidP="00120D0F">
      <w:pPr>
        <w:spacing w:after="0" w:line="245" w:lineRule="auto"/>
        <w:jc w:val="both"/>
        <w:rPr>
          <w:rFonts w:ascii="Times New Roman" w:hAnsi="Times New Roman"/>
          <w:sz w:val="24"/>
          <w:szCs w:val="24"/>
        </w:rPr>
      </w:pPr>
    </w:p>
    <w:p w14:paraId="56E56BFE"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Участникът подробно е представил 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дейности, които ще се изпълняват и тяхната последователно, предвидената механизация и влаганите строителни материали. </w:t>
      </w:r>
    </w:p>
    <w:p w14:paraId="3A6CE489" w14:textId="77777777" w:rsidR="003A68E2" w:rsidRPr="00716A4C" w:rsidRDefault="003A68E2" w:rsidP="00120D0F">
      <w:pPr>
        <w:spacing w:after="0" w:line="245" w:lineRule="auto"/>
        <w:jc w:val="both"/>
        <w:rPr>
          <w:rFonts w:ascii="Times New Roman" w:hAnsi="Times New Roman"/>
          <w:sz w:val="24"/>
          <w:szCs w:val="24"/>
        </w:rPr>
      </w:pPr>
    </w:p>
    <w:p w14:paraId="7E883FDF"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4C0741A0" w14:textId="77777777" w:rsidR="003A68E2" w:rsidRPr="00716A4C" w:rsidRDefault="003A68E2" w:rsidP="00120D0F">
      <w:pPr>
        <w:spacing w:after="0" w:line="245" w:lineRule="auto"/>
        <w:jc w:val="both"/>
        <w:rPr>
          <w:rFonts w:ascii="Times New Roman" w:hAnsi="Times New Roman"/>
          <w:b/>
          <w:bCs/>
          <w:sz w:val="24"/>
          <w:szCs w:val="24"/>
        </w:rPr>
      </w:pPr>
    </w:p>
    <w:p w14:paraId="4D6D7B74" w14:textId="75019775" w:rsidR="003A68E2" w:rsidRDefault="003A68E2" w:rsidP="00120D0F">
      <w:pPr>
        <w:spacing w:after="0" w:line="245" w:lineRule="auto"/>
        <w:jc w:val="both"/>
        <w:rPr>
          <w:rFonts w:ascii="Times New Roman" w:hAnsi="Times New Roman"/>
          <w:b/>
          <w:bCs/>
          <w:sz w:val="24"/>
          <w:szCs w:val="24"/>
        </w:rPr>
      </w:pPr>
      <w:r w:rsidRPr="0A23F562">
        <w:rPr>
          <w:rFonts w:ascii="Times New Roman" w:eastAsia="Times New Roman" w:hAnsi="Times New Roman"/>
          <w:b/>
          <w:sz w:val="24"/>
          <w:szCs w:val="24"/>
        </w:rPr>
        <w:t xml:space="preserve">Комисията оцени офертата, както следва: </w:t>
      </w:r>
    </w:p>
    <w:p w14:paraId="591C5F0F" w14:textId="77777777" w:rsidR="00106D84" w:rsidRPr="00716A4C" w:rsidRDefault="00106D84" w:rsidP="00120D0F">
      <w:pPr>
        <w:spacing w:after="0" w:line="245" w:lineRule="auto"/>
        <w:jc w:val="both"/>
        <w:rPr>
          <w:rFonts w:ascii="Times New Roman" w:hAnsi="Times New Roman"/>
          <w:sz w:val="24"/>
          <w:szCs w:val="24"/>
        </w:rPr>
      </w:pPr>
    </w:p>
    <w:p w14:paraId="7C25F34B" w14:textId="288825E2" w:rsidR="003A68E2" w:rsidRDefault="003A68E2" w:rsidP="00120D0F">
      <w:pPr>
        <w:pStyle w:val="af6"/>
        <w:spacing w:before="0" w:beforeAutospacing="0" w:after="0" w:afterAutospacing="0" w:line="245" w:lineRule="auto"/>
        <w:jc w:val="both"/>
        <w:rPr>
          <w:lang w:val="bg-BG"/>
        </w:rPr>
      </w:pPr>
      <w:r w:rsidRPr="00716A4C">
        <w:rPr>
          <w:lang w:val="bg-BG"/>
        </w:rPr>
        <w:t>Предложението отговаря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14:paraId="0A221011" w14:textId="77777777" w:rsidR="00106D84" w:rsidRPr="00716A4C" w:rsidRDefault="00106D84" w:rsidP="00120D0F">
      <w:pPr>
        <w:pStyle w:val="af6"/>
        <w:spacing w:before="0" w:beforeAutospacing="0" w:after="0" w:afterAutospacing="0" w:line="245" w:lineRule="auto"/>
        <w:jc w:val="both"/>
        <w:rPr>
          <w:lang w:val="bg-BG"/>
        </w:rPr>
      </w:pPr>
    </w:p>
    <w:p w14:paraId="56F38280" w14:textId="0442FB7D" w:rsidR="003A68E2" w:rsidRDefault="003A68E2" w:rsidP="00120D0F">
      <w:pPr>
        <w:pStyle w:val="af6"/>
        <w:spacing w:before="0" w:beforeAutospacing="0" w:after="0" w:afterAutospacing="0" w:line="245" w:lineRule="auto"/>
        <w:jc w:val="both"/>
        <w:rPr>
          <w:lang w:val="bg-BG"/>
        </w:rPr>
      </w:pPr>
      <w:r w:rsidRPr="00716A4C">
        <w:rPr>
          <w:lang w:val="bg-BG"/>
        </w:rPr>
        <w:t xml:space="preserve">Ясно са описани и демонстрирани техническите предимства на конкретното предложение спрямо данните и информацията, посочени в техническата спецификация. Подробно са описани предлаганите технологии за изпълнение на отделните СМР при пълно съобразяване и в съответствие с данните, заложени в Техническата спецификация, включително по отношение на предлаганата топлоизолационна система /комплект/, като комисията установява че са предложени операции по монтирането й. </w:t>
      </w:r>
    </w:p>
    <w:p w14:paraId="18B699FE" w14:textId="77777777" w:rsidR="00106D84" w:rsidRPr="00716A4C" w:rsidRDefault="00106D84" w:rsidP="00120D0F">
      <w:pPr>
        <w:pStyle w:val="af6"/>
        <w:spacing w:before="0" w:beforeAutospacing="0" w:after="0" w:afterAutospacing="0" w:line="245" w:lineRule="auto"/>
        <w:jc w:val="both"/>
        <w:rPr>
          <w:lang w:val="bg-BG"/>
        </w:rPr>
      </w:pPr>
    </w:p>
    <w:p w14:paraId="56E244E3" w14:textId="4D1A8C8A" w:rsidR="003A68E2" w:rsidRDefault="003A68E2" w:rsidP="00120D0F">
      <w:pPr>
        <w:pStyle w:val="af6"/>
        <w:spacing w:before="0" w:beforeAutospacing="0" w:after="0" w:afterAutospacing="0" w:line="245" w:lineRule="auto"/>
        <w:jc w:val="both"/>
        <w:rPr>
          <w:lang w:val="bg-BG"/>
        </w:rPr>
      </w:pPr>
      <w:r w:rsidRPr="00716A4C">
        <w:rPr>
          <w:lang w:val="bg-BG"/>
        </w:rPr>
        <w:t xml:space="preserve">Направено е подробно описание на техническите показатели на строителните продукти, които ще се вложат при изпълнението на договора и тяхното съответствие с изискванията в техническата спецификация. Предложението напълно отговаря на </w:t>
      </w:r>
      <w:r w:rsidRPr="00716A4C">
        <w:rPr>
          <w:lang w:val="bg-BG"/>
        </w:rPr>
        <w:lastRenderedPageBreak/>
        <w:t>Техническата спецификация като я допълва или превъзхожда и съдържа технически предимства относно предлаганите технологии на изпълнение и строителни продукти.</w:t>
      </w:r>
    </w:p>
    <w:p w14:paraId="0E8E7A9B" w14:textId="77777777" w:rsidR="00106D84" w:rsidRPr="00716A4C" w:rsidRDefault="00106D84" w:rsidP="00120D0F">
      <w:pPr>
        <w:pStyle w:val="af6"/>
        <w:spacing w:before="0" w:beforeAutospacing="0" w:after="0" w:afterAutospacing="0" w:line="245" w:lineRule="auto"/>
        <w:jc w:val="both"/>
        <w:rPr>
          <w:lang w:val="bg-BG"/>
        </w:rPr>
      </w:pPr>
    </w:p>
    <w:p w14:paraId="417990E1" w14:textId="2807502B" w:rsidR="003A68E2" w:rsidRDefault="003A68E2" w:rsidP="00120D0F">
      <w:pPr>
        <w:pStyle w:val="af6"/>
        <w:spacing w:before="0" w:beforeAutospacing="0" w:after="0" w:afterAutospacing="0" w:line="245" w:lineRule="auto"/>
        <w:jc w:val="both"/>
        <w:rPr>
          <w:lang w:val="bg-BG"/>
        </w:rPr>
      </w:pPr>
      <w:r w:rsidRPr="00716A4C">
        <w:rPr>
          <w:lang w:val="bg-BG"/>
        </w:rPr>
        <w:t xml:space="preserve">Предложението съдържа подробна обосновка по отношение на бъдещите функционални характеристики на отделните части от строежа и представлява добавена стойност по отношение на експлоатационните качества на обновеното/изграденото. Предложени са и подробно обосновани конкретни функционални характеристики, свързани с използването на сградата и въведените енергоспестяващи мерки. </w:t>
      </w:r>
    </w:p>
    <w:p w14:paraId="3B9B4907" w14:textId="77777777" w:rsidR="00106D84" w:rsidRPr="00716A4C" w:rsidRDefault="00106D84" w:rsidP="00120D0F">
      <w:pPr>
        <w:pStyle w:val="af6"/>
        <w:spacing w:before="0" w:beforeAutospacing="0" w:after="0" w:afterAutospacing="0" w:line="245" w:lineRule="auto"/>
        <w:jc w:val="both"/>
        <w:rPr>
          <w:lang w:val="bg-BG"/>
        </w:rPr>
      </w:pPr>
    </w:p>
    <w:p w14:paraId="6FB7EE76"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A23F562">
        <w:rPr>
          <w:rFonts w:ascii="Times New Roman" w:eastAsia="Times New Roman" w:hAnsi="Times New Roman"/>
          <w:sz w:val="24"/>
          <w:szCs w:val="24"/>
        </w:rPr>
        <w:t>подпоказател</w:t>
      </w:r>
      <w:proofErr w:type="spellEnd"/>
      <w:r w:rsidRPr="0A23F562">
        <w:rPr>
          <w:rFonts w:ascii="Times New Roman" w:eastAsia="Times New Roman" w:hAnsi="Times New Roman"/>
          <w:sz w:val="24"/>
          <w:szCs w:val="24"/>
        </w:rPr>
        <w:t xml:space="preserve"> следва да се оцени с </w:t>
      </w:r>
      <w:r w:rsidRPr="0A23F562">
        <w:rPr>
          <w:rFonts w:ascii="Times New Roman" w:eastAsia="Times New Roman" w:hAnsi="Times New Roman"/>
          <w:b/>
          <w:sz w:val="24"/>
          <w:szCs w:val="24"/>
          <w:u w:val="single"/>
        </w:rPr>
        <w:t>15 точки.</w:t>
      </w:r>
    </w:p>
    <w:p w14:paraId="7E442631" w14:textId="77777777" w:rsidR="003A68E2" w:rsidRPr="00716A4C" w:rsidRDefault="003A68E2" w:rsidP="00120D0F">
      <w:pPr>
        <w:spacing w:after="0" w:line="245" w:lineRule="auto"/>
        <w:jc w:val="both"/>
        <w:rPr>
          <w:rFonts w:ascii="Times New Roman" w:hAnsi="Times New Roman"/>
          <w:sz w:val="24"/>
          <w:szCs w:val="24"/>
        </w:rPr>
      </w:pPr>
      <w:r w:rsidRPr="00716A4C">
        <w:rPr>
          <w:rFonts w:ascii="Times New Roman" w:hAnsi="Times New Roman"/>
          <w:sz w:val="24"/>
          <w:szCs w:val="24"/>
        </w:rPr>
        <w:t xml:space="preserve"> </w:t>
      </w:r>
    </w:p>
    <w:p w14:paraId="177A136C"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b/>
          <w:i/>
          <w:sz w:val="24"/>
          <w:szCs w:val="24"/>
        </w:rPr>
        <w:t xml:space="preserve">По </w:t>
      </w:r>
      <w:proofErr w:type="spellStart"/>
      <w:r w:rsidRPr="0A23F562">
        <w:rPr>
          <w:rFonts w:ascii="Times New Roman" w:eastAsia="Times New Roman" w:hAnsi="Times New Roman"/>
          <w:b/>
          <w:i/>
          <w:sz w:val="24"/>
          <w:szCs w:val="24"/>
        </w:rPr>
        <w:t>подпоказател</w:t>
      </w:r>
      <w:proofErr w:type="spellEnd"/>
      <w:r w:rsidRPr="0A23F562">
        <w:rPr>
          <w:rFonts w:ascii="Times New Roman" w:eastAsia="Times New Roman" w:hAnsi="Times New Roman"/>
          <w:b/>
          <w:i/>
          <w:sz w:val="24"/>
          <w:szCs w:val="24"/>
        </w:rPr>
        <w:t xml:space="preserve"> II – Обяснителна записка</w:t>
      </w:r>
    </w:p>
    <w:p w14:paraId="4147E62F" w14:textId="77777777" w:rsidR="003A68E2" w:rsidRPr="00716A4C" w:rsidRDefault="003A68E2" w:rsidP="00120D0F">
      <w:pPr>
        <w:spacing w:after="0" w:line="245" w:lineRule="auto"/>
        <w:jc w:val="both"/>
        <w:rPr>
          <w:rFonts w:ascii="Times New Roman" w:hAnsi="Times New Roman"/>
          <w:sz w:val="24"/>
          <w:szCs w:val="24"/>
        </w:rPr>
      </w:pPr>
      <w:r w:rsidRPr="00716A4C">
        <w:rPr>
          <w:rFonts w:ascii="Times New Roman" w:hAnsi="Times New Roman"/>
          <w:sz w:val="24"/>
          <w:szCs w:val="24"/>
        </w:rPr>
        <w:t xml:space="preserve"> </w:t>
      </w:r>
    </w:p>
    <w:p w14:paraId="7E566BA4" w14:textId="77777777" w:rsidR="003A68E2" w:rsidRPr="00716A4C" w:rsidRDefault="003A68E2" w:rsidP="00120D0F">
      <w:pPr>
        <w:spacing w:after="0" w:line="245" w:lineRule="auto"/>
        <w:jc w:val="both"/>
        <w:rPr>
          <w:rFonts w:ascii="Times New Roman" w:hAnsi="Times New Roman"/>
          <w:b/>
          <w:bCs/>
          <w:sz w:val="24"/>
          <w:szCs w:val="24"/>
        </w:rPr>
      </w:pPr>
      <w:r w:rsidRPr="0A23F562">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A23F562">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546C7939" w14:textId="77777777" w:rsidR="003A68E2" w:rsidRPr="00716A4C" w:rsidRDefault="003A68E2" w:rsidP="00120D0F">
      <w:pPr>
        <w:spacing w:after="0" w:line="245" w:lineRule="auto"/>
        <w:jc w:val="both"/>
        <w:rPr>
          <w:rFonts w:ascii="Times New Roman" w:hAnsi="Times New Roman"/>
          <w:sz w:val="24"/>
          <w:szCs w:val="24"/>
        </w:rPr>
      </w:pPr>
    </w:p>
    <w:p w14:paraId="60736948"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 Участникът е предложил подробни дейности относно изпълнението на поръчката, включително подробно е описал дейностите при изграждане на топлоизолацията, изработката и монтажа на дограми и направата на покрив за постигане целите на енергийната ефективност. Участникът е предложил методи за запазване на качествата на изработеното, осигуряване на спокойно ползване на помещенията с оглед характеристиките на обекта, енергоспестяващи мерки. Участникът детайлно е развил експлоатационните качества на сградата с предложение за конкретни мерки за енергийна ефективност и бъдеща функционалност на сградата. </w:t>
      </w:r>
    </w:p>
    <w:p w14:paraId="469AC65F" w14:textId="77777777" w:rsidR="003A68E2" w:rsidRPr="00716A4C" w:rsidRDefault="003A68E2" w:rsidP="00120D0F">
      <w:pPr>
        <w:spacing w:after="0" w:line="245" w:lineRule="auto"/>
        <w:jc w:val="both"/>
        <w:rPr>
          <w:rFonts w:ascii="Times New Roman" w:hAnsi="Times New Roman"/>
          <w:sz w:val="24"/>
          <w:szCs w:val="24"/>
        </w:rPr>
      </w:pPr>
    </w:p>
    <w:p w14:paraId="3AB914D6" w14:textId="77777777" w:rsidR="003A68E2" w:rsidRPr="00716A4C" w:rsidRDefault="003A68E2" w:rsidP="00120D0F">
      <w:pPr>
        <w:spacing w:after="0" w:line="245" w:lineRule="auto"/>
        <w:jc w:val="both"/>
        <w:rPr>
          <w:rFonts w:ascii="Times New Roman" w:hAnsi="Times New Roman"/>
          <w:b/>
          <w:bCs/>
          <w:sz w:val="24"/>
          <w:szCs w:val="24"/>
          <w:u w:val="single"/>
        </w:rPr>
      </w:pPr>
      <w:r w:rsidRPr="0A23F562">
        <w:rPr>
          <w:rFonts w:ascii="Times New Roman" w:eastAsia="Times New Roman" w:hAnsi="Times New Roman"/>
          <w:sz w:val="24"/>
          <w:szCs w:val="24"/>
        </w:rPr>
        <w:t xml:space="preserve"> 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A23F562">
        <w:rPr>
          <w:rFonts w:ascii="Times New Roman" w:eastAsia="Times New Roman" w:hAnsi="Times New Roman"/>
          <w:sz w:val="24"/>
          <w:szCs w:val="24"/>
        </w:rPr>
        <w:t>подпоказател</w:t>
      </w:r>
      <w:proofErr w:type="spellEnd"/>
      <w:r w:rsidRPr="0A23F562">
        <w:rPr>
          <w:rFonts w:ascii="Times New Roman" w:eastAsia="Times New Roman" w:hAnsi="Times New Roman"/>
          <w:sz w:val="24"/>
          <w:szCs w:val="24"/>
        </w:rPr>
        <w:t xml:space="preserve"> следва да се оцени с </w:t>
      </w:r>
      <w:r w:rsidRPr="0A23F562">
        <w:rPr>
          <w:rFonts w:ascii="Times New Roman" w:eastAsia="Times New Roman" w:hAnsi="Times New Roman"/>
          <w:b/>
          <w:sz w:val="24"/>
          <w:szCs w:val="24"/>
          <w:u w:val="single"/>
        </w:rPr>
        <w:t xml:space="preserve">15 точки. </w:t>
      </w:r>
    </w:p>
    <w:p w14:paraId="696125EA" w14:textId="77777777" w:rsidR="003A68E2" w:rsidRPr="00716A4C" w:rsidRDefault="003A68E2" w:rsidP="00120D0F">
      <w:pPr>
        <w:spacing w:after="0" w:line="245" w:lineRule="auto"/>
        <w:jc w:val="both"/>
        <w:rPr>
          <w:rFonts w:ascii="Times New Roman" w:hAnsi="Times New Roman"/>
          <w:sz w:val="24"/>
          <w:szCs w:val="24"/>
        </w:rPr>
      </w:pPr>
    </w:p>
    <w:p w14:paraId="4EF8697C" w14:textId="77777777" w:rsidR="003A68E2" w:rsidRPr="00716A4C" w:rsidRDefault="003A68E2"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2AF38DF8" w14:textId="77777777" w:rsidR="003A68E2" w:rsidRPr="00716A4C" w:rsidRDefault="003A68E2" w:rsidP="00120D0F">
      <w:pPr>
        <w:spacing w:after="0" w:line="245" w:lineRule="auto"/>
        <w:jc w:val="both"/>
        <w:rPr>
          <w:rFonts w:ascii="Times New Roman" w:hAnsi="Times New Roman"/>
          <w:sz w:val="24"/>
          <w:szCs w:val="24"/>
        </w:rPr>
      </w:pPr>
    </w:p>
    <w:p w14:paraId="70FB0E92" w14:textId="46CFFA5D" w:rsidR="00FF6913" w:rsidRDefault="003A68E2" w:rsidP="00120D0F">
      <w:pPr>
        <w:spacing w:after="0" w:line="245" w:lineRule="auto"/>
        <w:jc w:val="both"/>
        <w:rPr>
          <w:rFonts w:ascii="Times New Roman" w:hAnsi="Times New Roman"/>
          <w:b/>
          <w:bCs/>
          <w:sz w:val="24"/>
          <w:szCs w:val="24"/>
        </w:rPr>
      </w:pPr>
      <w:r w:rsidRPr="0A23F562">
        <w:rPr>
          <w:rFonts w:ascii="Times New Roman" w:eastAsia="Times New Roman" w:hAnsi="Times New Roman"/>
          <w:sz w:val="24"/>
          <w:szCs w:val="24"/>
        </w:rPr>
        <w:t xml:space="preserve">Оценка по </w:t>
      </w:r>
      <w:proofErr w:type="spellStart"/>
      <w:r w:rsidRPr="0A23F562">
        <w:rPr>
          <w:rFonts w:ascii="Times New Roman" w:eastAsia="Times New Roman" w:hAnsi="Times New Roman"/>
          <w:sz w:val="24"/>
          <w:szCs w:val="24"/>
        </w:rPr>
        <w:t>подпоказатели</w:t>
      </w:r>
      <w:proofErr w:type="spellEnd"/>
      <w:r w:rsidRPr="0A23F562">
        <w:rPr>
          <w:rFonts w:ascii="Times New Roman" w:eastAsia="Times New Roman" w:hAnsi="Times New Roman"/>
          <w:sz w:val="24"/>
          <w:szCs w:val="24"/>
        </w:rPr>
        <w:t xml:space="preserve"> </w:t>
      </w:r>
      <w:r w:rsidR="009B3B95" w:rsidRPr="0A23F562">
        <w:rPr>
          <w:rFonts w:ascii="Times New Roman" w:eastAsia="Times New Roman" w:hAnsi="Times New Roman"/>
          <w:sz w:val="24"/>
          <w:szCs w:val="24"/>
        </w:rPr>
        <w:t xml:space="preserve">на </w:t>
      </w:r>
      <w:r w:rsidR="009B3B95" w:rsidRPr="0A23F562">
        <w:rPr>
          <w:rFonts w:ascii="Times New Roman" w:eastAsia="Times New Roman" w:hAnsi="Times New Roman"/>
          <w:b/>
          <w:sz w:val="24"/>
          <w:szCs w:val="24"/>
        </w:rPr>
        <w:t>Обединение „Беласица“</w:t>
      </w:r>
    </w:p>
    <w:p w14:paraId="33C4A165" w14:textId="77777777" w:rsidR="009B3B95" w:rsidRDefault="009B3B95" w:rsidP="00120D0F">
      <w:pPr>
        <w:spacing w:after="0" w:line="245" w:lineRule="auto"/>
        <w:jc w:val="both"/>
        <w:rPr>
          <w:rFonts w:ascii="Times New Roman" w:hAnsi="Times New Roman"/>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2"/>
        <w:gridCol w:w="1790"/>
      </w:tblGrid>
      <w:tr w:rsidR="00FF6913" w:rsidRPr="00716A4C" w14:paraId="0DE2AF34" w14:textId="77777777" w:rsidTr="00434855">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2473E9F2" w14:textId="77777777" w:rsidR="00FF6913" w:rsidRPr="00716A4C" w:rsidRDefault="00FF6913"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Качество на изпълнение (ПОДПОКАЗАТЕЛИ)</w:t>
            </w:r>
          </w:p>
        </w:tc>
      </w:tr>
      <w:tr w:rsidR="00FF6913" w:rsidRPr="00716A4C" w14:paraId="2CD67775"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4C6807ED" w14:textId="77777777" w:rsidR="00FF6913" w:rsidRPr="00716A4C" w:rsidRDefault="00FF6913"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E04E51D" w14:textId="77777777" w:rsidR="00FF6913" w:rsidRPr="00716A4C" w:rsidRDefault="00FF6913"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15 т.</w:t>
            </w:r>
          </w:p>
        </w:tc>
      </w:tr>
      <w:tr w:rsidR="00FF6913" w:rsidRPr="00716A4C" w14:paraId="100422D2"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3AB188E3" w14:textId="77777777" w:rsidR="00FF6913" w:rsidRPr="00716A4C" w:rsidRDefault="00FF6913"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7DD4DF2" w14:textId="77777777" w:rsidR="00FF6913" w:rsidRPr="00716A4C" w:rsidRDefault="00FF6913"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15 т.</w:t>
            </w:r>
          </w:p>
        </w:tc>
      </w:tr>
      <w:tr w:rsidR="00FF6913" w:rsidRPr="00716A4C" w14:paraId="3819E604"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09B886F8" w14:textId="77777777" w:rsidR="00FF6913" w:rsidRPr="00716A4C" w:rsidRDefault="00FF6913" w:rsidP="00120D0F">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71E7FCF" w14:textId="77777777" w:rsidR="00FF6913" w:rsidRPr="00716A4C" w:rsidRDefault="00FF6913"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30 т.</w:t>
            </w:r>
          </w:p>
        </w:tc>
      </w:tr>
    </w:tbl>
    <w:p w14:paraId="20E493BE" w14:textId="77777777" w:rsidR="003A68E2" w:rsidRPr="00716A4C" w:rsidRDefault="003A68E2" w:rsidP="00120D0F">
      <w:pPr>
        <w:spacing w:after="0" w:line="245" w:lineRule="auto"/>
        <w:jc w:val="both"/>
        <w:rPr>
          <w:rFonts w:ascii="Times New Roman" w:hAnsi="Times New Roman"/>
          <w:sz w:val="24"/>
          <w:szCs w:val="24"/>
        </w:rPr>
      </w:pPr>
    </w:p>
    <w:p w14:paraId="089A9180" w14:textId="77777777" w:rsidR="00705D3F" w:rsidRDefault="00705D3F" w:rsidP="00120D0F">
      <w:pPr>
        <w:spacing w:after="0" w:line="245" w:lineRule="auto"/>
        <w:jc w:val="center"/>
        <w:rPr>
          <w:rFonts w:ascii="Times New Roman" w:eastAsia="Times New Roman" w:hAnsi="Times New Roman"/>
          <w:b/>
          <w:bCs/>
          <w:sz w:val="24"/>
          <w:szCs w:val="24"/>
        </w:rPr>
      </w:pPr>
    </w:p>
    <w:p w14:paraId="45C0CA82" w14:textId="3302AC59" w:rsidR="0A23F562" w:rsidRDefault="56922D99" w:rsidP="00120D0F">
      <w:pPr>
        <w:spacing w:after="0" w:line="245" w:lineRule="auto"/>
        <w:jc w:val="center"/>
      </w:pPr>
      <w:r w:rsidRPr="56922D99">
        <w:rPr>
          <w:rFonts w:ascii="Times New Roman" w:eastAsia="Times New Roman" w:hAnsi="Times New Roman"/>
          <w:b/>
          <w:bCs/>
          <w:sz w:val="24"/>
          <w:szCs w:val="24"/>
        </w:rPr>
        <w:t>РЕШЕНИЕ № 18</w:t>
      </w:r>
    </w:p>
    <w:p w14:paraId="3D54B731" w14:textId="5F59C50A" w:rsidR="0A23F562" w:rsidRDefault="56922D99" w:rsidP="00120D0F">
      <w:pPr>
        <w:spacing w:after="0" w:line="245" w:lineRule="auto"/>
        <w:ind w:firstLine="708"/>
        <w:jc w:val="both"/>
      </w:pPr>
      <w:r w:rsidRPr="56922D99">
        <w:rPr>
          <w:rFonts w:ascii="Times New Roman" w:eastAsia="Times New Roman" w:hAnsi="Times New Roman"/>
          <w:sz w:val="24"/>
          <w:szCs w:val="24"/>
        </w:rPr>
        <w:t xml:space="preserve"> </w:t>
      </w:r>
    </w:p>
    <w:p w14:paraId="09CDDC3D" w14:textId="3DFB4978" w:rsidR="0A23F562" w:rsidRDefault="56922D99" w:rsidP="00120D0F">
      <w:pPr>
        <w:spacing w:after="0" w:line="245" w:lineRule="auto"/>
        <w:jc w:val="both"/>
      </w:pPr>
      <w:r w:rsidRPr="56922D99">
        <w:rPr>
          <w:rFonts w:ascii="Times New Roman" w:eastAsia="Times New Roman" w:hAnsi="Times New Roman"/>
          <w:sz w:val="24"/>
          <w:szCs w:val="24"/>
        </w:rPr>
        <w:lastRenderedPageBreak/>
        <w:t xml:space="preserve">Въз основа на оценените от оценителната комисия технически предложения на участници, комисията пристъпи към класирането на офертите по показател „Техническо предложение” на всяко едно от предложенията по следната формула: </w:t>
      </w:r>
    </w:p>
    <w:p w14:paraId="676FEA15" w14:textId="46D5ECD1" w:rsidR="00245EFD" w:rsidRDefault="00245EFD" w:rsidP="00120D0F">
      <w:pPr>
        <w:spacing w:after="0" w:line="245" w:lineRule="auto"/>
      </w:pPr>
    </w:p>
    <w:p w14:paraId="7F67B4E8" w14:textId="77777777" w:rsidR="00245EFD" w:rsidRPr="00716A4C" w:rsidRDefault="00245EFD" w:rsidP="00120D0F">
      <w:pPr>
        <w:spacing w:after="0" w:line="245" w:lineRule="auto"/>
        <w:rPr>
          <w:rFonts w:ascii="Times New Roman" w:hAnsi="Times New Roman"/>
          <w:b/>
          <w:sz w:val="24"/>
          <w:szCs w:val="24"/>
        </w:rPr>
      </w:pPr>
      <w:r w:rsidRPr="0A23F562">
        <w:rPr>
          <w:rFonts w:ascii="Times New Roman" w:eastAsia="Times New Roman" w:hAnsi="Times New Roman"/>
          <w:b/>
          <w:sz w:val="24"/>
          <w:szCs w:val="24"/>
        </w:rPr>
        <w:t>1. Показател - „Техническо предложение” („ОТ”)</w:t>
      </w:r>
    </w:p>
    <w:p w14:paraId="48942F01" w14:textId="77777777" w:rsidR="00245EFD" w:rsidRPr="00716A4C" w:rsidRDefault="00245EFD" w:rsidP="00120D0F">
      <w:pPr>
        <w:spacing w:after="0" w:line="245" w:lineRule="auto"/>
        <w:ind w:firstLine="426"/>
        <w:jc w:val="both"/>
        <w:rPr>
          <w:rFonts w:ascii="Times New Roman" w:hAnsi="Times New Roman"/>
          <w:sz w:val="24"/>
          <w:szCs w:val="24"/>
        </w:rPr>
      </w:pPr>
    </w:p>
    <w:p w14:paraId="77DC039D" w14:textId="77777777" w:rsidR="00245EFD" w:rsidRPr="00716A4C" w:rsidRDefault="00245EFD"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Оценката по показател „Техническо предложение” на всяко едно от предложенията се изчислява по следната формула: </w:t>
      </w:r>
    </w:p>
    <w:p w14:paraId="4E839E76" w14:textId="77777777" w:rsidR="00245EFD" w:rsidRPr="00716A4C" w:rsidRDefault="00245EFD" w:rsidP="00120D0F">
      <w:pPr>
        <w:spacing w:after="0" w:line="245" w:lineRule="auto"/>
        <w:ind w:firstLine="426"/>
        <w:jc w:val="both"/>
        <w:rPr>
          <w:rFonts w:ascii="Times New Roman" w:hAnsi="Times New Roman"/>
          <w:sz w:val="24"/>
          <w:szCs w:val="24"/>
        </w:rPr>
      </w:pPr>
    </w:p>
    <w:p w14:paraId="2A62FB98" w14:textId="77777777" w:rsidR="00245EFD" w:rsidRPr="00716A4C" w:rsidRDefault="00245EFD" w:rsidP="00120D0F">
      <w:pPr>
        <w:spacing w:after="0" w:line="245" w:lineRule="auto"/>
        <w:ind w:firstLine="426"/>
        <w:jc w:val="both"/>
        <w:rPr>
          <w:rFonts w:ascii="Times New Roman" w:hAnsi="Times New Roman"/>
          <w:b/>
          <w:sz w:val="24"/>
          <w:szCs w:val="24"/>
        </w:rPr>
      </w:pPr>
      <w:r w:rsidRPr="00716A4C">
        <w:rPr>
          <w:rFonts w:ascii="Times New Roman" w:hAnsi="Times New Roman"/>
          <w:b/>
          <w:sz w:val="24"/>
          <w:szCs w:val="24"/>
        </w:rPr>
        <w:t xml:space="preserve">      </w:t>
      </w:r>
    </w:p>
    <w:p w14:paraId="325AD12F" w14:textId="77777777" w:rsidR="00245EFD" w:rsidRPr="00716A4C" w:rsidRDefault="00245EFD" w:rsidP="00120D0F">
      <w:pPr>
        <w:spacing w:after="0" w:line="245" w:lineRule="auto"/>
        <w:ind w:firstLine="426"/>
        <w:jc w:val="both"/>
        <w:rPr>
          <w:rFonts w:ascii="Times New Roman" w:hAnsi="Times New Roman"/>
          <w:b/>
          <w:sz w:val="24"/>
          <w:szCs w:val="24"/>
        </w:rPr>
      </w:pPr>
      <w:r w:rsidRPr="0A23F562">
        <w:rPr>
          <w:rFonts w:ascii="Times New Roman" w:eastAsia="Times New Roman" w:hAnsi="Times New Roman"/>
          <w:b/>
          <w:sz w:val="24"/>
          <w:szCs w:val="24"/>
        </w:rPr>
        <w:t xml:space="preserve">          TN</w:t>
      </w:r>
    </w:p>
    <w:p w14:paraId="6117BF2E" w14:textId="77777777" w:rsidR="00245EFD" w:rsidRPr="00716A4C" w:rsidRDefault="00245EFD" w:rsidP="00120D0F">
      <w:pPr>
        <w:spacing w:after="0" w:line="245" w:lineRule="auto"/>
        <w:jc w:val="both"/>
        <w:rPr>
          <w:rFonts w:ascii="Times New Roman" w:hAnsi="Times New Roman"/>
          <w:b/>
          <w:sz w:val="24"/>
          <w:szCs w:val="24"/>
        </w:rPr>
      </w:pPr>
      <w:r w:rsidRPr="0A23F562">
        <w:rPr>
          <w:rFonts w:ascii="Times New Roman" w:eastAsia="Times New Roman" w:hAnsi="Times New Roman"/>
          <w:b/>
          <w:sz w:val="24"/>
          <w:szCs w:val="24"/>
        </w:rPr>
        <w:t>ОТ = -------------- x 60</w:t>
      </w:r>
    </w:p>
    <w:p w14:paraId="670E3002" w14:textId="77777777" w:rsidR="00245EFD" w:rsidRPr="00716A4C" w:rsidRDefault="00245EFD" w:rsidP="00120D0F">
      <w:pPr>
        <w:spacing w:after="0" w:line="245" w:lineRule="auto"/>
        <w:ind w:firstLine="426"/>
        <w:jc w:val="both"/>
        <w:rPr>
          <w:rFonts w:ascii="Times New Roman" w:hAnsi="Times New Roman"/>
          <w:b/>
          <w:sz w:val="24"/>
          <w:szCs w:val="24"/>
        </w:rPr>
      </w:pPr>
      <w:r w:rsidRPr="0A23F562">
        <w:rPr>
          <w:rFonts w:ascii="Times New Roman" w:eastAsia="Times New Roman" w:hAnsi="Times New Roman"/>
          <w:b/>
          <w:sz w:val="24"/>
          <w:szCs w:val="24"/>
        </w:rPr>
        <w:t xml:space="preserve">        </w:t>
      </w:r>
      <w:proofErr w:type="spellStart"/>
      <w:r w:rsidRPr="0A23F562">
        <w:rPr>
          <w:rFonts w:ascii="Times New Roman" w:eastAsia="Times New Roman" w:hAnsi="Times New Roman"/>
          <w:b/>
          <w:sz w:val="24"/>
          <w:szCs w:val="24"/>
        </w:rPr>
        <w:t>TNmax</w:t>
      </w:r>
      <w:proofErr w:type="spellEnd"/>
    </w:p>
    <w:p w14:paraId="2654B6F0" w14:textId="77777777" w:rsidR="00245EFD" w:rsidRPr="00716A4C" w:rsidRDefault="00245EFD" w:rsidP="00120D0F">
      <w:pPr>
        <w:spacing w:after="0" w:line="245" w:lineRule="auto"/>
        <w:jc w:val="both"/>
        <w:rPr>
          <w:rFonts w:ascii="Times New Roman" w:hAnsi="Times New Roman"/>
          <w:sz w:val="24"/>
          <w:szCs w:val="24"/>
        </w:rPr>
      </w:pPr>
    </w:p>
    <w:p w14:paraId="1AFAD27B" w14:textId="77777777" w:rsidR="00245EFD" w:rsidRPr="00716A4C" w:rsidRDefault="00245EFD"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където:</w:t>
      </w:r>
    </w:p>
    <w:p w14:paraId="2369827D" w14:textId="77777777" w:rsidR="00245EFD" w:rsidRPr="00716A4C" w:rsidRDefault="00245EFD"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ТN – резултата от оценката на членовете на комисията за оценяваната оферта.</w:t>
      </w:r>
    </w:p>
    <w:p w14:paraId="34213307" w14:textId="5FC7B78D" w:rsidR="00781C67" w:rsidRPr="00781C67" w:rsidRDefault="00245EFD" w:rsidP="00120D0F">
      <w:pPr>
        <w:spacing w:after="0" w:line="245" w:lineRule="auto"/>
        <w:jc w:val="both"/>
        <w:rPr>
          <w:rFonts w:ascii="Times New Roman" w:eastAsia="Times New Roman" w:hAnsi="Times New Roman"/>
          <w:sz w:val="24"/>
          <w:szCs w:val="24"/>
        </w:rPr>
      </w:pPr>
      <w:proofErr w:type="spellStart"/>
      <w:r w:rsidRPr="0A23F562">
        <w:rPr>
          <w:rFonts w:ascii="Times New Roman" w:eastAsia="Times New Roman" w:hAnsi="Times New Roman"/>
          <w:sz w:val="24"/>
          <w:szCs w:val="24"/>
        </w:rPr>
        <w:t>TNmax</w:t>
      </w:r>
      <w:proofErr w:type="spellEnd"/>
      <w:r w:rsidRPr="0A23F562">
        <w:rPr>
          <w:rFonts w:ascii="Times New Roman" w:eastAsia="Times New Roman" w:hAnsi="Times New Roman"/>
          <w:sz w:val="24"/>
          <w:szCs w:val="24"/>
        </w:rPr>
        <w:t xml:space="preserve"> –</w:t>
      </w:r>
      <w:r w:rsidR="00781C67">
        <w:rPr>
          <w:rFonts w:ascii="Times New Roman" w:eastAsia="Times New Roman" w:hAnsi="Times New Roman"/>
          <w:sz w:val="24"/>
          <w:szCs w:val="24"/>
          <w:lang w:val="en-US"/>
        </w:rPr>
        <w:t xml:space="preserve"> </w:t>
      </w:r>
      <w:r w:rsidR="00781C67" w:rsidRPr="00781C67">
        <w:rPr>
          <w:rFonts w:ascii="Times New Roman" w:eastAsia="Times New Roman" w:hAnsi="Times New Roman"/>
          <w:sz w:val="24"/>
          <w:szCs w:val="24"/>
        </w:rPr>
        <w:t>максималната стойност сред получените оценки на всички оферти</w:t>
      </w:r>
    </w:p>
    <w:p w14:paraId="6E5E3D74" w14:textId="77777777" w:rsidR="00781C67" w:rsidRPr="00781C67" w:rsidRDefault="00781C67" w:rsidP="00120D0F">
      <w:pPr>
        <w:spacing w:after="0" w:line="245" w:lineRule="auto"/>
        <w:jc w:val="both"/>
        <w:rPr>
          <w:rFonts w:ascii="Times New Roman" w:hAnsi="Times New Roman"/>
          <w:sz w:val="24"/>
          <w:szCs w:val="24"/>
          <w:lang w:val="en-US"/>
        </w:rPr>
      </w:pPr>
    </w:p>
    <w:p w14:paraId="5603017B" w14:textId="77777777" w:rsidR="00245EFD" w:rsidRPr="00716A4C" w:rsidRDefault="00245EFD"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В резултат на оценката комисията класира участниците по показател</w:t>
      </w:r>
      <w:r>
        <w:br/>
      </w:r>
      <w:r w:rsidRPr="0A23F562">
        <w:rPr>
          <w:rFonts w:ascii="Times New Roman" w:eastAsia="Times New Roman" w:hAnsi="Times New Roman"/>
          <w:sz w:val="24"/>
          <w:szCs w:val="24"/>
        </w:rPr>
        <w:t xml:space="preserve">„Техническо предложение”, както следва: </w:t>
      </w:r>
    </w:p>
    <w:p w14:paraId="4C5CBCD3" w14:textId="77777777" w:rsidR="00245EFD" w:rsidRPr="00716A4C" w:rsidRDefault="00245EFD" w:rsidP="00120D0F">
      <w:pPr>
        <w:spacing w:after="0" w:line="245" w:lineRule="auto"/>
        <w:rPr>
          <w:rFonts w:ascii="Times New Roman" w:hAnsi="Times New Roman"/>
          <w:sz w:val="24"/>
          <w:szCs w:val="24"/>
        </w:rPr>
      </w:pPr>
    </w:p>
    <w:p w14:paraId="1CC4CF22" w14:textId="77777777" w:rsidR="00245EFD" w:rsidRPr="00716A4C" w:rsidRDefault="00245EFD" w:rsidP="00120D0F">
      <w:pPr>
        <w:spacing w:after="0" w:line="245" w:lineRule="auto"/>
        <w:rPr>
          <w:rFonts w:ascii="Times New Roman" w:hAnsi="Times New Roman"/>
          <w:sz w:val="24"/>
          <w:szCs w:val="24"/>
        </w:rPr>
      </w:pPr>
      <w:r w:rsidRPr="0A23F562">
        <w:rPr>
          <w:rFonts w:ascii="Times New Roman" w:eastAsia="Times New Roman" w:hAnsi="Times New Roman"/>
          <w:sz w:val="24"/>
          <w:szCs w:val="24"/>
        </w:rPr>
        <w:t xml:space="preserve">По Обособена позиция №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2502"/>
        <w:gridCol w:w="1245"/>
      </w:tblGrid>
      <w:tr w:rsidR="00245EFD" w:rsidRPr="00716A4C" w14:paraId="3435421C" w14:textId="77777777" w:rsidTr="00290CE4">
        <w:trPr>
          <w:trHeight w:val="837"/>
        </w:trPr>
        <w:tc>
          <w:tcPr>
            <w:tcW w:w="5524" w:type="dxa"/>
            <w:vAlign w:val="center"/>
          </w:tcPr>
          <w:p w14:paraId="454B1515" w14:textId="77777777" w:rsidR="00245EFD" w:rsidRPr="00716A4C" w:rsidRDefault="00245EFD"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Участник</w:t>
            </w:r>
          </w:p>
        </w:tc>
        <w:tc>
          <w:tcPr>
            <w:tcW w:w="2520" w:type="dxa"/>
            <w:vAlign w:val="center"/>
          </w:tcPr>
          <w:p w14:paraId="6C749646" w14:textId="77777777" w:rsidR="00245EFD" w:rsidRPr="00716A4C" w:rsidRDefault="00245EFD"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 xml:space="preserve">Сбор от поставените точки по отделните </w:t>
            </w:r>
            <w:proofErr w:type="spellStart"/>
            <w:r w:rsidRPr="3F49F571">
              <w:rPr>
                <w:rStyle w:val="211pt"/>
                <w:rFonts w:eastAsia="SimSun"/>
                <w:sz w:val="24"/>
                <w:szCs w:val="24"/>
              </w:rPr>
              <w:t>подпоказатели</w:t>
            </w:r>
            <w:proofErr w:type="spellEnd"/>
            <w:r w:rsidRPr="3F49F571">
              <w:rPr>
                <w:rStyle w:val="211pt"/>
                <w:rFonts w:eastAsia="SimSun"/>
                <w:sz w:val="24"/>
                <w:szCs w:val="24"/>
              </w:rPr>
              <w:t xml:space="preserve"> от оценителната комисия</w:t>
            </w:r>
          </w:p>
        </w:tc>
        <w:tc>
          <w:tcPr>
            <w:tcW w:w="1250" w:type="dxa"/>
            <w:vAlign w:val="center"/>
          </w:tcPr>
          <w:p w14:paraId="4FB5FEDA" w14:textId="716C38B2" w:rsidR="00245EFD" w:rsidRPr="00716A4C" w:rsidRDefault="00245EFD"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Оценка</w:t>
            </w:r>
          </w:p>
          <w:p w14:paraId="13FEE21E" w14:textId="77777777" w:rsidR="00245EFD" w:rsidRPr="00716A4C" w:rsidRDefault="00245EFD"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/ОТ/</w:t>
            </w:r>
            <w:r>
              <w:br/>
            </w:r>
          </w:p>
        </w:tc>
      </w:tr>
      <w:tr w:rsidR="00245EFD" w:rsidRPr="00716A4C" w14:paraId="617F0785" w14:textId="77777777" w:rsidTr="00290CE4">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7A360243" w14:textId="19FA3311" w:rsidR="00245EFD" w:rsidRPr="00716A4C" w:rsidRDefault="00B4318B" w:rsidP="00120D0F">
            <w:pPr>
              <w:suppressAutoHyphens/>
              <w:spacing w:before="120" w:after="120" w:line="245" w:lineRule="auto"/>
              <w:rPr>
                <w:rFonts w:ascii="Times New Roman" w:hAnsi="Times New Roman"/>
                <w:bCs/>
                <w:sz w:val="24"/>
                <w:szCs w:val="24"/>
              </w:rPr>
            </w:pPr>
            <w:r w:rsidRPr="0A23F562">
              <w:rPr>
                <w:rFonts w:ascii="Times New Roman" w:eastAsia="Times New Roman" w:hAnsi="Times New Roman"/>
                <w:sz w:val="24"/>
                <w:szCs w:val="24"/>
              </w:rPr>
              <w:t>„Заводски строежи – ПС - Пазарджик“ ЕА</w:t>
            </w:r>
            <w:r w:rsidR="00245EFD" w:rsidRPr="0A23F562">
              <w:rPr>
                <w:rFonts w:ascii="Times New Roman" w:eastAsia="Times New Roman" w:hAnsi="Times New Roman"/>
                <w:sz w:val="24"/>
                <w:szCs w:val="24"/>
              </w:rPr>
              <w:t>Д</w:t>
            </w:r>
          </w:p>
        </w:tc>
        <w:tc>
          <w:tcPr>
            <w:tcW w:w="2520" w:type="dxa"/>
            <w:tcBorders>
              <w:top w:val="single" w:sz="4" w:space="0" w:color="auto"/>
              <w:left w:val="single" w:sz="4" w:space="0" w:color="auto"/>
              <w:bottom w:val="single" w:sz="4" w:space="0" w:color="auto"/>
              <w:right w:val="single" w:sz="4" w:space="0" w:color="auto"/>
            </w:tcBorders>
          </w:tcPr>
          <w:p w14:paraId="0501B93B" w14:textId="72696BE1" w:rsidR="00245EFD" w:rsidRPr="00716A4C" w:rsidRDefault="00B4318B"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sz w:val="24"/>
                <w:szCs w:val="24"/>
              </w:rPr>
              <w:t>22</w:t>
            </w:r>
          </w:p>
        </w:tc>
        <w:tc>
          <w:tcPr>
            <w:tcW w:w="1250" w:type="dxa"/>
            <w:tcBorders>
              <w:top w:val="single" w:sz="4" w:space="0" w:color="auto"/>
              <w:left w:val="single" w:sz="4" w:space="0" w:color="auto"/>
              <w:bottom w:val="single" w:sz="4" w:space="0" w:color="auto"/>
              <w:right w:val="single" w:sz="4" w:space="0" w:color="auto"/>
            </w:tcBorders>
          </w:tcPr>
          <w:p w14:paraId="2E2BCDB3" w14:textId="4AE03D3A" w:rsidR="00245EFD" w:rsidRPr="00716A4C" w:rsidRDefault="00B4318B"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sz w:val="24"/>
                <w:szCs w:val="24"/>
              </w:rPr>
              <w:t>60</w:t>
            </w:r>
          </w:p>
        </w:tc>
      </w:tr>
    </w:tbl>
    <w:p w14:paraId="10FD3293" w14:textId="77777777" w:rsidR="00245EFD" w:rsidRPr="00716A4C" w:rsidRDefault="00245EFD" w:rsidP="00120D0F">
      <w:pPr>
        <w:spacing w:after="0" w:line="245" w:lineRule="auto"/>
        <w:jc w:val="both"/>
        <w:rPr>
          <w:rFonts w:ascii="Times New Roman" w:hAnsi="Times New Roman"/>
          <w:sz w:val="24"/>
          <w:szCs w:val="24"/>
        </w:rPr>
      </w:pPr>
    </w:p>
    <w:p w14:paraId="5C89DC1C" w14:textId="77777777" w:rsidR="00245EFD" w:rsidRPr="00716A4C" w:rsidRDefault="00245EFD" w:rsidP="00120D0F">
      <w:pPr>
        <w:spacing w:after="0" w:line="245" w:lineRule="auto"/>
        <w:rPr>
          <w:rFonts w:ascii="Times New Roman" w:hAnsi="Times New Roman"/>
          <w:sz w:val="24"/>
          <w:szCs w:val="24"/>
        </w:rPr>
      </w:pPr>
      <w:r w:rsidRPr="0A23F562">
        <w:rPr>
          <w:rFonts w:ascii="Times New Roman" w:eastAsia="Times New Roman" w:hAnsi="Times New Roman"/>
          <w:sz w:val="24"/>
          <w:szCs w:val="24"/>
        </w:rPr>
        <w:t>По Обособена позиция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2502"/>
        <w:gridCol w:w="1245"/>
      </w:tblGrid>
      <w:tr w:rsidR="00245EFD" w:rsidRPr="00716A4C" w14:paraId="684B8140" w14:textId="77777777" w:rsidTr="00290CE4">
        <w:trPr>
          <w:trHeight w:val="837"/>
        </w:trPr>
        <w:tc>
          <w:tcPr>
            <w:tcW w:w="5524" w:type="dxa"/>
            <w:vAlign w:val="center"/>
          </w:tcPr>
          <w:p w14:paraId="2FCE0C8B" w14:textId="77777777" w:rsidR="00245EFD" w:rsidRPr="00716A4C" w:rsidRDefault="00245EFD"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Участник</w:t>
            </w:r>
          </w:p>
        </w:tc>
        <w:tc>
          <w:tcPr>
            <w:tcW w:w="2520" w:type="dxa"/>
            <w:vAlign w:val="center"/>
          </w:tcPr>
          <w:p w14:paraId="0EC3F954" w14:textId="77777777" w:rsidR="00245EFD" w:rsidRPr="00716A4C" w:rsidRDefault="00245EFD"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 xml:space="preserve">Сбор от поставените точки по отделните </w:t>
            </w:r>
            <w:proofErr w:type="spellStart"/>
            <w:r w:rsidRPr="3F49F571">
              <w:rPr>
                <w:rStyle w:val="211pt"/>
                <w:rFonts w:eastAsia="SimSun"/>
                <w:sz w:val="24"/>
                <w:szCs w:val="24"/>
              </w:rPr>
              <w:t>подпоказатели</w:t>
            </w:r>
            <w:proofErr w:type="spellEnd"/>
            <w:r w:rsidRPr="3F49F571">
              <w:rPr>
                <w:rStyle w:val="211pt"/>
                <w:rFonts w:eastAsia="SimSun"/>
                <w:sz w:val="24"/>
                <w:szCs w:val="24"/>
              </w:rPr>
              <w:t xml:space="preserve"> от оценителната комисия</w:t>
            </w:r>
          </w:p>
        </w:tc>
        <w:tc>
          <w:tcPr>
            <w:tcW w:w="1250" w:type="dxa"/>
            <w:vAlign w:val="center"/>
          </w:tcPr>
          <w:p w14:paraId="0F40D446" w14:textId="77777777" w:rsidR="00245EFD" w:rsidRPr="00716A4C" w:rsidRDefault="00245EFD"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 xml:space="preserve">Оценка </w:t>
            </w:r>
          </w:p>
          <w:p w14:paraId="451C4337" w14:textId="77777777" w:rsidR="00245EFD" w:rsidRPr="00716A4C" w:rsidRDefault="00245EFD"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/ОТ/</w:t>
            </w:r>
            <w:r>
              <w:br/>
            </w:r>
          </w:p>
        </w:tc>
      </w:tr>
      <w:tr w:rsidR="00245EFD" w:rsidRPr="00716A4C" w14:paraId="714F3AEA" w14:textId="77777777" w:rsidTr="00290CE4">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33AA6026" w14:textId="0DF1B10A" w:rsidR="00245EFD" w:rsidRPr="00716A4C" w:rsidRDefault="00B4318B" w:rsidP="00120D0F">
            <w:pPr>
              <w:suppressAutoHyphens/>
              <w:spacing w:before="120" w:after="120" w:line="245" w:lineRule="auto"/>
              <w:jc w:val="both"/>
              <w:rPr>
                <w:rFonts w:ascii="Times New Roman" w:hAnsi="Times New Roman"/>
                <w:bCs/>
                <w:sz w:val="24"/>
                <w:szCs w:val="24"/>
              </w:rPr>
            </w:pPr>
            <w:r w:rsidRPr="0A23F562">
              <w:rPr>
                <w:rFonts w:ascii="Times New Roman" w:eastAsia="Times New Roman" w:hAnsi="Times New Roman"/>
                <w:sz w:val="24"/>
                <w:szCs w:val="24"/>
              </w:rPr>
              <w:t>Обединение „Згориград</w:t>
            </w:r>
            <w:r w:rsidR="00245EFD" w:rsidRPr="0A23F562">
              <w:rPr>
                <w:rFonts w:ascii="Times New Roman" w:eastAsia="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14:paraId="2A375ADD" w14:textId="13F988F3" w:rsidR="00245EFD" w:rsidRPr="00716A4C" w:rsidRDefault="00B4318B"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sz w:val="24"/>
                <w:szCs w:val="24"/>
              </w:rPr>
              <w:t>22</w:t>
            </w:r>
          </w:p>
        </w:tc>
        <w:tc>
          <w:tcPr>
            <w:tcW w:w="1250" w:type="dxa"/>
            <w:tcBorders>
              <w:top w:val="single" w:sz="4" w:space="0" w:color="auto"/>
              <w:left w:val="single" w:sz="4" w:space="0" w:color="auto"/>
              <w:bottom w:val="single" w:sz="4" w:space="0" w:color="auto"/>
              <w:right w:val="single" w:sz="4" w:space="0" w:color="auto"/>
            </w:tcBorders>
          </w:tcPr>
          <w:p w14:paraId="28A58796" w14:textId="1799A47A" w:rsidR="00245EFD" w:rsidRPr="00716A4C" w:rsidRDefault="00B4318B"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sz w:val="24"/>
                <w:szCs w:val="24"/>
              </w:rPr>
              <w:t>60</w:t>
            </w:r>
          </w:p>
        </w:tc>
      </w:tr>
    </w:tbl>
    <w:p w14:paraId="7C7C9E2A" w14:textId="3FF86711" w:rsidR="00245EFD" w:rsidRPr="00716A4C" w:rsidRDefault="00245EFD" w:rsidP="00120D0F">
      <w:pPr>
        <w:spacing w:after="0" w:line="245" w:lineRule="auto"/>
        <w:jc w:val="both"/>
        <w:rPr>
          <w:rFonts w:ascii="Times New Roman" w:hAnsi="Times New Roman"/>
          <w:sz w:val="24"/>
          <w:szCs w:val="24"/>
        </w:rPr>
      </w:pPr>
    </w:p>
    <w:p w14:paraId="75C9F883" w14:textId="77AC9589" w:rsidR="00B4318B" w:rsidRPr="00716A4C" w:rsidRDefault="00B4318B" w:rsidP="00120D0F">
      <w:pPr>
        <w:spacing w:after="0" w:line="245" w:lineRule="auto"/>
        <w:rPr>
          <w:rFonts w:ascii="Times New Roman" w:hAnsi="Times New Roman"/>
          <w:sz w:val="24"/>
          <w:szCs w:val="24"/>
        </w:rPr>
      </w:pPr>
      <w:r w:rsidRPr="0A23F562">
        <w:rPr>
          <w:rFonts w:ascii="Times New Roman" w:eastAsia="Times New Roman" w:hAnsi="Times New Roman"/>
          <w:sz w:val="24"/>
          <w:szCs w:val="24"/>
        </w:rPr>
        <w:t xml:space="preserve">По Обособена позиция №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2503"/>
        <w:gridCol w:w="1245"/>
      </w:tblGrid>
      <w:tr w:rsidR="00B4318B" w:rsidRPr="00716A4C" w14:paraId="08EA6CCC" w14:textId="77777777" w:rsidTr="00290CE4">
        <w:trPr>
          <w:trHeight w:val="837"/>
        </w:trPr>
        <w:tc>
          <w:tcPr>
            <w:tcW w:w="5524" w:type="dxa"/>
            <w:vAlign w:val="center"/>
          </w:tcPr>
          <w:p w14:paraId="604FC122"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Участник</w:t>
            </w:r>
          </w:p>
        </w:tc>
        <w:tc>
          <w:tcPr>
            <w:tcW w:w="2520" w:type="dxa"/>
            <w:vAlign w:val="center"/>
          </w:tcPr>
          <w:p w14:paraId="6EB125D1"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 xml:space="preserve">Сбор от поставените точки по отделните </w:t>
            </w:r>
            <w:proofErr w:type="spellStart"/>
            <w:r w:rsidRPr="3F49F571">
              <w:rPr>
                <w:rStyle w:val="211pt"/>
                <w:rFonts w:eastAsia="SimSun"/>
                <w:sz w:val="24"/>
                <w:szCs w:val="24"/>
              </w:rPr>
              <w:t>подпоказатели</w:t>
            </w:r>
            <w:proofErr w:type="spellEnd"/>
            <w:r w:rsidRPr="3F49F571">
              <w:rPr>
                <w:rStyle w:val="211pt"/>
                <w:rFonts w:eastAsia="SimSun"/>
                <w:sz w:val="24"/>
                <w:szCs w:val="24"/>
              </w:rPr>
              <w:t xml:space="preserve"> от оценителната комисия</w:t>
            </w:r>
          </w:p>
        </w:tc>
        <w:tc>
          <w:tcPr>
            <w:tcW w:w="1250" w:type="dxa"/>
            <w:vAlign w:val="center"/>
          </w:tcPr>
          <w:p w14:paraId="1D04B56B"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 xml:space="preserve">Оценка </w:t>
            </w:r>
          </w:p>
          <w:p w14:paraId="58B09253"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/ОТ/</w:t>
            </w:r>
            <w:r>
              <w:br/>
            </w:r>
          </w:p>
        </w:tc>
      </w:tr>
      <w:tr w:rsidR="00B4318B" w:rsidRPr="00716A4C" w14:paraId="10248A35" w14:textId="77777777" w:rsidTr="00290CE4">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245C7E24" w14:textId="4AD48391" w:rsidR="00B4318B" w:rsidRPr="00716A4C" w:rsidRDefault="00B4318B" w:rsidP="00120D0F">
            <w:pPr>
              <w:suppressAutoHyphens/>
              <w:spacing w:before="120" w:after="120" w:line="245" w:lineRule="auto"/>
              <w:jc w:val="both"/>
              <w:rPr>
                <w:rFonts w:ascii="Times New Roman" w:hAnsi="Times New Roman"/>
                <w:bCs/>
                <w:sz w:val="24"/>
                <w:szCs w:val="24"/>
              </w:rPr>
            </w:pPr>
            <w:r w:rsidRPr="0A23F562">
              <w:rPr>
                <w:rFonts w:ascii="Times New Roman" w:eastAsia="Times New Roman" w:hAnsi="Times New Roman"/>
                <w:sz w:val="24"/>
                <w:szCs w:val="24"/>
              </w:rPr>
              <w:lastRenderedPageBreak/>
              <w:t>„</w:t>
            </w:r>
            <w:proofErr w:type="spellStart"/>
            <w:r w:rsidRPr="0A23F562">
              <w:rPr>
                <w:rFonts w:ascii="Times New Roman" w:eastAsia="Times New Roman" w:hAnsi="Times New Roman"/>
                <w:sz w:val="24"/>
                <w:szCs w:val="24"/>
              </w:rPr>
              <w:t>Никс</w:t>
            </w:r>
            <w:proofErr w:type="spellEnd"/>
            <w:r w:rsidRPr="0A23F562">
              <w:rPr>
                <w:rFonts w:ascii="Times New Roman" w:eastAsia="Times New Roman" w:hAnsi="Times New Roman"/>
                <w:sz w:val="24"/>
                <w:szCs w:val="24"/>
              </w:rPr>
              <w:t xml:space="preserve"> - 2002“ ЕООД</w:t>
            </w:r>
          </w:p>
        </w:tc>
        <w:tc>
          <w:tcPr>
            <w:tcW w:w="2520" w:type="dxa"/>
            <w:tcBorders>
              <w:top w:val="single" w:sz="4" w:space="0" w:color="auto"/>
              <w:left w:val="single" w:sz="4" w:space="0" w:color="auto"/>
              <w:bottom w:val="single" w:sz="4" w:space="0" w:color="auto"/>
              <w:right w:val="single" w:sz="4" w:space="0" w:color="auto"/>
            </w:tcBorders>
          </w:tcPr>
          <w:p w14:paraId="0B5FEF1E" w14:textId="3CD93396" w:rsidR="00B4318B" w:rsidRPr="00716A4C" w:rsidRDefault="00C4422B"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sz w:val="24"/>
                <w:szCs w:val="24"/>
              </w:rPr>
              <w:t>30</w:t>
            </w:r>
          </w:p>
        </w:tc>
        <w:tc>
          <w:tcPr>
            <w:tcW w:w="1250" w:type="dxa"/>
            <w:tcBorders>
              <w:top w:val="single" w:sz="4" w:space="0" w:color="auto"/>
              <w:left w:val="single" w:sz="4" w:space="0" w:color="auto"/>
              <w:bottom w:val="single" w:sz="4" w:space="0" w:color="auto"/>
              <w:right w:val="single" w:sz="4" w:space="0" w:color="auto"/>
            </w:tcBorders>
          </w:tcPr>
          <w:p w14:paraId="7A6502AC"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sz w:val="24"/>
                <w:szCs w:val="24"/>
              </w:rPr>
              <w:t>60</w:t>
            </w:r>
          </w:p>
        </w:tc>
      </w:tr>
    </w:tbl>
    <w:p w14:paraId="64D6C155" w14:textId="77777777" w:rsidR="00B4318B" w:rsidRPr="00716A4C" w:rsidRDefault="00B4318B" w:rsidP="00120D0F">
      <w:pPr>
        <w:spacing w:after="0" w:line="245" w:lineRule="auto"/>
        <w:jc w:val="both"/>
        <w:rPr>
          <w:rFonts w:ascii="Times New Roman" w:hAnsi="Times New Roman"/>
          <w:sz w:val="24"/>
          <w:szCs w:val="24"/>
        </w:rPr>
      </w:pPr>
    </w:p>
    <w:p w14:paraId="1DC3CEEB" w14:textId="187ED842" w:rsidR="00B4318B" w:rsidRPr="00716A4C" w:rsidRDefault="00B4318B" w:rsidP="00120D0F">
      <w:pPr>
        <w:spacing w:after="0" w:line="245" w:lineRule="auto"/>
        <w:rPr>
          <w:rFonts w:ascii="Times New Roman" w:hAnsi="Times New Roman"/>
          <w:sz w:val="24"/>
          <w:szCs w:val="24"/>
        </w:rPr>
      </w:pPr>
      <w:r w:rsidRPr="0A23F562">
        <w:rPr>
          <w:rFonts w:ascii="Times New Roman" w:eastAsia="Times New Roman" w:hAnsi="Times New Roman"/>
          <w:sz w:val="24"/>
          <w:szCs w:val="24"/>
        </w:rPr>
        <w:t>По Обособена позиция №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2502"/>
        <w:gridCol w:w="1245"/>
      </w:tblGrid>
      <w:tr w:rsidR="00B4318B" w:rsidRPr="00716A4C" w14:paraId="2B955563" w14:textId="77777777" w:rsidTr="00290CE4">
        <w:trPr>
          <w:trHeight w:val="837"/>
        </w:trPr>
        <w:tc>
          <w:tcPr>
            <w:tcW w:w="5524" w:type="dxa"/>
            <w:vAlign w:val="center"/>
          </w:tcPr>
          <w:p w14:paraId="7BE5DC91"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Участник</w:t>
            </w:r>
          </w:p>
        </w:tc>
        <w:tc>
          <w:tcPr>
            <w:tcW w:w="2520" w:type="dxa"/>
            <w:vAlign w:val="center"/>
          </w:tcPr>
          <w:p w14:paraId="3C4BA6A7"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 xml:space="preserve">Сбор от поставените точки по отделните </w:t>
            </w:r>
            <w:proofErr w:type="spellStart"/>
            <w:r w:rsidRPr="3F49F571">
              <w:rPr>
                <w:rStyle w:val="211pt"/>
                <w:rFonts w:eastAsia="SimSun"/>
                <w:sz w:val="24"/>
                <w:szCs w:val="24"/>
              </w:rPr>
              <w:t>подпоказатели</w:t>
            </w:r>
            <w:proofErr w:type="spellEnd"/>
            <w:r w:rsidRPr="3F49F571">
              <w:rPr>
                <w:rStyle w:val="211pt"/>
                <w:rFonts w:eastAsia="SimSun"/>
                <w:sz w:val="24"/>
                <w:szCs w:val="24"/>
              </w:rPr>
              <w:t xml:space="preserve"> от оценителната комисия</w:t>
            </w:r>
          </w:p>
        </w:tc>
        <w:tc>
          <w:tcPr>
            <w:tcW w:w="1250" w:type="dxa"/>
            <w:vAlign w:val="center"/>
          </w:tcPr>
          <w:p w14:paraId="3D4537CC"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 xml:space="preserve">Оценка </w:t>
            </w:r>
          </w:p>
          <w:p w14:paraId="237A72DD"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/ОТ/</w:t>
            </w:r>
            <w:r>
              <w:br/>
            </w:r>
          </w:p>
        </w:tc>
      </w:tr>
      <w:tr w:rsidR="00B4318B" w:rsidRPr="00716A4C" w14:paraId="3CF5463E" w14:textId="77777777" w:rsidTr="00290CE4">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1AF98D49" w14:textId="17C9F6C5" w:rsidR="00B4318B" w:rsidRPr="00716A4C" w:rsidRDefault="00B4318B" w:rsidP="00120D0F">
            <w:pPr>
              <w:suppressAutoHyphens/>
              <w:spacing w:before="120" w:after="120" w:line="245" w:lineRule="auto"/>
              <w:jc w:val="both"/>
              <w:rPr>
                <w:rFonts w:ascii="Times New Roman" w:hAnsi="Times New Roman"/>
                <w:bCs/>
                <w:sz w:val="24"/>
                <w:szCs w:val="24"/>
              </w:rPr>
            </w:pPr>
            <w:r w:rsidRPr="0A23F562">
              <w:rPr>
                <w:rFonts w:ascii="Times New Roman" w:eastAsia="Times New Roman" w:hAnsi="Times New Roman"/>
                <w:sz w:val="24"/>
                <w:szCs w:val="24"/>
              </w:rPr>
              <w:t>Консорциум „</w:t>
            </w:r>
            <w:proofErr w:type="spellStart"/>
            <w:r w:rsidRPr="0A23F562">
              <w:rPr>
                <w:rFonts w:ascii="Times New Roman" w:eastAsia="Times New Roman" w:hAnsi="Times New Roman"/>
                <w:sz w:val="24"/>
                <w:szCs w:val="24"/>
              </w:rPr>
              <w:t>Артестрой</w:t>
            </w:r>
            <w:proofErr w:type="spellEnd"/>
            <w:r w:rsidRPr="0A23F562">
              <w:rPr>
                <w:rFonts w:ascii="Times New Roman" w:eastAsia="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14:paraId="72ADE695" w14:textId="5BBCECBF" w:rsidR="00B4318B" w:rsidRPr="00716A4C" w:rsidRDefault="0A23F562"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bCs/>
                <w:sz w:val="24"/>
                <w:szCs w:val="24"/>
              </w:rPr>
              <w:t>22</w:t>
            </w:r>
          </w:p>
        </w:tc>
        <w:tc>
          <w:tcPr>
            <w:tcW w:w="1250" w:type="dxa"/>
            <w:tcBorders>
              <w:top w:val="single" w:sz="4" w:space="0" w:color="auto"/>
              <w:left w:val="single" w:sz="4" w:space="0" w:color="auto"/>
              <w:bottom w:val="single" w:sz="4" w:space="0" w:color="auto"/>
              <w:right w:val="single" w:sz="4" w:space="0" w:color="auto"/>
            </w:tcBorders>
          </w:tcPr>
          <w:p w14:paraId="1473E3C2" w14:textId="7C479DF4" w:rsidR="00B4318B" w:rsidRPr="00716A4C" w:rsidRDefault="0A23F562"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bCs/>
                <w:sz w:val="24"/>
                <w:szCs w:val="24"/>
              </w:rPr>
              <w:t>60</w:t>
            </w:r>
          </w:p>
        </w:tc>
      </w:tr>
    </w:tbl>
    <w:p w14:paraId="673164B3" w14:textId="77777777" w:rsidR="00B4318B" w:rsidRPr="00716A4C" w:rsidRDefault="00B4318B" w:rsidP="00120D0F">
      <w:pPr>
        <w:spacing w:after="0" w:line="245" w:lineRule="auto"/>
        <w:rPr>
          <w:rFonts w:ascii="Times New Roman" w:hAnsi="Times New Roman"/>
          <w:sz w:val="24"/>
          <w:szCs w:val="24"/>
        </w:rPr>
      </w:pPr>
    </w:p>
    <w:p w14:paraId="759718E2" w14:textId="6EEA000E" w:rsidR="00B4318B" w:rsidRPr="00716A4C" w:rsidRDefault="00B4318B" w:rsidP="00120D0F">
      <w:pPr>
        <w:spacing w:after="0" w:line="245" w:lineRule="auto"/>
        <w:rPr>
          <w:rFonts w:ascii="Times New Roman" w:hAnsi="Times New Roman"/>
          <w:sz w:val="24"/>
          <w:szCs w:val="24"/>
        </w:rPr>
      </w:pPr>
      <w:r w:rsidRPr="0A23F562">
        <w:rPr>
          <w:rFonts w:ascii="Times New Roman" w:eastAsia="Times New Roman" w:hAnsi="Times New Roman"/>
          <w:sz w:val="24"/>
          <w:szCs w:val="24"/>
        </w:rPr>
        <w:t xml:space="preserve">По Обособена позиция № 5: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2502"/>
        <w:gridCol w:w="1245"/>
      </w:tblGrid>
      <w:tr w:rsidR="00B4318B" w:rsidRPr="00716A4C" w14:paraId="0922AD9E" w14:textId="77777777" w:rsidTr="00290CE4">
        <w:trPr>
          <w:trHeight w:val="837"/>
        </w:trPr>
        <w:tc>
          <w:tcPr>
            <w:tcW w:w="5524" w:type="dxa"/>
            <w:vAlign w:val="center"/>
          </w:tcPr>
          <w:p w14:paraId="40A28645"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Участник</w:t>
            </w:r>
          </w:p>
        </w:tc>
        <w:tc>
          <w:tcPr>
            <w:tcW w:w="2520" w:type="dxa"/>
            <w:vAlign w:val="center"/>
          </w:tcPr>
          <w:p w14:paraId="3605DBC2"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 xml:space="preserve">Сбор от поставените точки по отделните </w:t>
            </w:r>
            <w:proofErr w:type="spellStart"/>
            <w:r w:rsidRPr="3F49F571">
              <w:rPr>
                <w:rStyle w:val="211pt"/>
                <w:rFonts w:eastAsia="SimSun"/>
                <w:sz w:val="24"/>
                <w:szCs w:val="24"/>
              </w:rPr>
              <w:t>подпоказатели</w:t>
            </w:r>
            <w:proofErr w:type="spellEnd"/>
            <w:r w:rsidRPr="3F49F571">
              <w:rPr>
                <w:rStyle w:val="211pt"/>
                <w:rFonts w:eastAsia="SimSun"/>
                <w:sz w:val="24"/>
                <w:szCs w:val="24"/>
              </w:rPr>
              <w:t xml:space="preserve"> от оценителната комисия</w:t>
            </w:r>
          </w:p>
        </w:tc>
        <w:tc>
          <w:tcPr>
            <w:tcW w:w="1250" w:type="dxa"/>
            <w:vAlign w:val="center"/>
          </w:tcPr>
          <w:p w14:paraId="19CC8163"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 xml:space="preserve">Оценка </w:t>
            </w:r>
          </w:p>
          <w:p w14:paraId="558C799F"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/ОТ/</w:t>
            </w:r>
            <w:r>
              <w:br/>
            </w:r>
          </w:p>
        </w:tc>
      </w:tr>
      <w:tr w:rsidR="00B4318B" w:rsidRPr="00716A4C" w14:paraId="63A2AFAA" w14:textId="77777777" w:rsidTr="00290CE4">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126B4C9C" w14:textId="12946C9A" w:rsidR="00B4318B" w:rsidRPr="00716A4C" w:rsidRDefault="00B4318B" w:rsidP="00120D0F">
            <w:pPr>
              <w:suppressAutoHyphens/>
              <w:spacing w:before="120" w:after="120" w:line="245" w:lineRule="auto"/>
              <w:jc w:val="both"/>
              <w:rPr>
                <w:rFonts w:ascii="Times New Roman" w:hAnsi="Times New Roman"/>
                <w:bCs/>
                <w:sz w:val="24"/>
                <w:szCs w:val="24"/>
              </w:rPr>
            </w:pPr>
            <w:r w:rsidRPr="0A23F562">
              <w:rPr>
                <w:rFonts w:ascii="Times New Roman" w:eastAsia="Times New Roman" w:hAnsi="Times New Roman"/>
                <w:sz w:val="24"/>
                <w:szCs w:val="24"/>
              </w:rPr>
              <w:t>Обединение „Беласица“</w:t>
            </w:r>
          </w:p>
        </w:tc>
        <w:tc>
          <w:tcPr>
            <w:tcW w:w="2520" w:type="dxa"/>
            <w:tcBorders>
              <w:top w:val="single" w:sz="4" w:space="0" w:color="auto"/>
              <w:left w:val="single" w:sz="4" w:space="0" w:color="auto"/>
              <w:bottom w:val="single" w:sz="4" w:space="0" w:color="auto"/>
              <w:right w:val="single" w:sz="4" w:space="0" w:color="auto"/>
            </w:tcBorders>
          </w:tcPr>
          <w:p w14:paraId="3966B7B7" w14:textId="36997BFF" w:rsidR="00B4318B" w:rsidRPr="00716A4C" w:rsidRDefault="00C4422B"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sz w:val="24"/>
                <w:szCs w:val="24"/>
              </w:rPr>
              <w:t>30</w:t>
            </w:r>
          </w:p>
        </w:tc>
        <w:tc>
          <w:tcPr>
            <w:tcW w:w="1250" w:type="dxa"/>
            <w:tcBorders>
              <w:top w:val="single" w:sz="4" w:space="0" w:color="auto"/>
              <w:left w:val="single" w:sz="4" w:space="0" w:color="auto"/>
              <w:bottom w:val="single" w:sz="4" w:space="0" w:color="auto"/>
              <w:right w:val="single" w:sz="4" w:space="0" w:color="auto"/>
            </w:tcBorders>
          </w:tcPr>
          <w:p w14:paraId="34A2C66A"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sz w:val="24"/>
                <w:szCs w:val="24"/>
              </w:rPr>
              <w:t>60</w:t>
            </w:r>
          </w:p>
        </w:tc>
      </w:tr>
    </w:tbl>
    <w:p w14:paraId="733A00D2" w14:textId="77777777" w:rsidR="00B4318B" w:rsidRPr="00716A4C" w:rsidRDefault="00B4318B" w:rsidP="00120D0F">
      <w:pPr>
        <w:spacing w:after="0" w:line="245" w:lineRule="auto"/>
        <w:jc w:val="both"/>
        <w:rPr>
          <w:rFonts w:ascii="Times New Roman" w:hAnsi="Times New Roman"/>
          <w:sz w:val="24"/>
          <w:szCs w:val="24"/>
        </w:rPr>
      </w:pPr>
    </w:p>
    <w:p w14:paraId="133E5FFE" w14:textId="1C10AD73" w:rsidR="00B4318B" w:rsidRPr="00716A4C" w:rsidRDefault="00B4318B" w:rsidP="00120D0F">
      <w:pPr>
        <w:spacing w:after="0" w:line="245" w:lineRule="auto"/>
        <w:rPr>
          <w:rFonts w:ascii="Times New Roman" w:hAnsi="Times New Roman"/>
          <w:sz w:val="24"/>
          <w:szCs w:val="24"/>
        </w:rPr>
      </w:pPr>
      <w:r w:rsidRPr="0A23F562">
        <w:rPr>
          <w:rFonts w:ascii="Times New Roman" w:eastAsia="Times New Roman" w:hAnsi="Times New Roman"/>
          <w:sz w:val="24"/>
          <w:szCs w:val="24"/>
        </w:rPr>
        <w:t>По Обособена позиция №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2502"/>
        <w:gridCol w:w="1245"/>
      </w:tblGrid>
      <w:tr w:rsidR="00B4318B" w:rsidRPr="00716A4C" w14:paraId="77B2933E" w14:textId="77777777" w:rsidTr="00290CE4">
        <w:trPr>
          <w:trHeight w:val="837"/>
        </w:trPr>
        <w:tc>
          <w:tcPr>
            <w:tcW w:w="5524" w:type="dxa"/>
            <w:vAlign w:val="center"/>
          </w:tcPr>
          <w:p w14:paraId="5AF555BC"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Участник</w:t>
            </w:r>
          </w:p>
        </w:tc>
        <w:tc>
          <w:tcPr>
            <w:tcW w:w="2520" w:type="dxa"/>
            <w:vAlign w:val="center"/>
          </w:tcPr>
          <w:p w14:paraId="10E6EB8F"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 xml:space="preserve">Сбор от поставените точки по отделните </w:t>
            </w:r>
            <w:proofErr w:type="spellStart"/>
            <w:r w:rsidRPr="3F49F571">
              <w:rPr>
                <w:rStyle w:val="211pt"/>
                <w:rFonts w:eastAsia="SimSun"/>
                <w:sz w:val="24"/>
                <w:szCs w:val="24"/>
              </w:rPr>
              <w:t>подпоказатели</w:t>
            </w:r>
            <w:proofErr w:type="spellEnd"/>
            <w:r w:rsidRPr="3F49F571">
              <w:rPr>
                <w:rStyle w:val="211pt"/>
                <w:rFonts w:eastAsia="SimSun"/>
                <w:sz w:val="24"/>
                <w:szCs w:val="24"/>
              </w:rPr>
              <w:t xml:space="preserve"> от оценителната комисия</w:t>
            </w:r>
          </w:p>
        </w:tc>
        <w:tc>
          <w:tcPr>
            <w:tcW w:w="1250" w:type="dxa"/>
            <w:vAlign w:val="center"/>
          </w:tcPr>
          <w:p w14:paraId="05E793C3"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 xml:space="preserve">Оценка </w:t>
            </w:r>
          </w:p>
          <w:p w14:paraId="201C45E8"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/ОТ/</w:t>
            </w:r>
            <w:r>
              <w:br/>
            </w:r>
          </w:p>
        </w:tc>
      </w:tr>
      <w:tr w:rsidR="00B4318B" w:rsidRPr="00716A4C" w14:paraId="53DE9E85" w14:textId="77777777" w:rsidTr="00290CE4">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18C7BA0C" w14:textId="61D3BFD9" w:rsidR="00B4318B" w:rsidRPr="00716A4C" w:rsidRDefault="00C4422B" w:rsidP="00120D0F">
            <w:pPr>
              <w:suppressAutoHyphens/>
              <w:spacing w:before="120" w:after="120" w:line="245" w:lineRule="auto"/>
              <w:jc w:val="both"/>
              <w:rPr>
                <w:rFonts w:ascii="Times New Roman" w:hAnsi="Times New Roman"/>
                <w:bCs/>
                <w:sz w:val="24"/>
                <w:szCs w:val="24"/>
              </w:rPr>
            </w:pPr>
            <w:r w:rsidRPr="0A23F562">
              <w:rPr>
                <w:rFonts w:ascii="Times New Roman" w:eastAsia="Times New Roman" w:hAnsi="Times New Roman"/>
                <w:sz w:val="24"/>
                <w:szCs w:val="24"/>
              </w:rPr>
              <w:t xml:space="preserve">Консорциум </w:t>
            </w:r>
            <w:r w:rsidR="00B4318B" w:rsidRPr="0A23F562">
              <w:rPr>
                <w:rFonts w:ascii="Times New Roman" w:eastAsia="Times New Roman" w:hAnsi="Times New Roman"/>
                <w:sz w:val="24"/>
                <w:szCs w:val="24"/>
              </w:rPr>
              <w:t>„</w:t>
            </w:r>
            <w:proofErr w:type="spellStart"/>
            <w:r w:rsidR="00B4318B" w:rsidRPr="0A23F562">
              <w:rPr>
                <w:rFonts w:ascii="Times New Roman" w:eastAsia="Times New Roman" w:hAnsi="Times New Roman"/>
                <w:sz w:val="24"/>
                <w:szCs w:val="24"/>
              </w:rPr>
              <w:t>Балчо</w:t>
            </w:r>
            <w:proofErr w:type="spellEnd"/>
            <w:r w:rsidR="00B4318B" w:rsidRPr="0A23F562">
              <w:rPr>
                <w:rFonts w:ascii="Times New Roman" w:eastAsia="Times New Roman" w:hAnsi="Times New Roman"/>
                <w:sz w:val="24"/>
                <w:szCs w:val="24"/>
              </w:rPr>
              <w:t xml:space="preserve"> Войвода“</w:t>
            </w:r>
          </w:p>
        </w:tc>
        <w:tc>
          <w:tcPr>
            <w:tcW w:w="2520" w:type="dxa"/>
            <w:tcBorders>
              <w:top w:val="single" w:sz="4" w:space="0" w:color="auto"/>
              <w:left w:val="single" w:sz="4" w:space="0" w:color="auto"/>
              <w:bottom w:val="single" w:sz="4" w:space="0" w:color="auto"/>
              <w:right w:val="single" w:sz="4" w:space="0" w:color="auto"/>
            </w:tcBorders>
          </w:tcPr>
          <w:p w14:paraId="41391009" w14:textId="2901EA32" w:rsidR="00B4318B" w:rsidRPr="00716A4C" w:rsidRDefault="00C4422B"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sz w:val="24"/>
                <w:szCs w:val="24"/>
              </w:rPr>
              <w:t>30</w:t>
            </w:r>
          </w:p>
        </w:tc>
        <w:tc>
          <w:tcPr>
            <w:tcW w:w="1250" w:type="dxa"/>
            <w:tcBorders>
              <w:top w:val="single" w:sz="4" w:space="0" w:color="auto"/>
              <w:left w:val="single" w:sz="4" w:space="0" w:color="auto"/>
              <w:bottom w:val="single" w:sz="4" w:space="0" w:color="auto"/>
              <w:right w:val="single" w:sz="4" w:space="0" w:color="auto"/>
            </w:tcBorders>
          </w:tcPr>
          <w:p w14:paraId="45291385"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sz w:val="24"/>
                <w:szCs w:val="24"/>
              </w:rPr>
              <w:t>60</w:t>
            </w:r>
          </w:p>
        </w:tc>
      </w:tr>
    </w:tbl>
    <w:p w14:paraId="10F8A96C" w14:textId="77777777" w:rsidR="00C4422B" w:rsidRDefault="00C4422B" w:rsidP="00120D0F">
      <w:pPr>
        <w:spacing w:after="0" w:line="245" w:lineRule="auto"/>
        <w:rPr>
          <w:rFonts w:ascii="Times New Roman" w:hAnsi="Times New Roman"/>
          <w:sz w:val="24"/>
          <w:szCs w:val="24"/>
        </w:rPr>
      </w:pPr>
    </w:p>
    <w:p w14:paraId="4C464315" w14:textId="10A47A68" w:rsidR="00B4318B" w:rsidRPr="00716A4C" w:rsidRDefault="003A68E2" w:rsidP="00120D0F">
      <w:pPr>
        <w:spacing w:after="0" w:line="245" w:lineRule="auto"/>
        <w:rPr>
          <w:rFonts w:ascii="Times New Roman" w:hAnsi="Times New Roman"/>
          <w:sz w:val="24"/>
          <w:szCs w:val="24"/>
        </w:rPr>
      </w:pPr>
      <w:r w:rsidRPr="0A23F562">
        <w:rPr>
          <w:rFonts w:ascii="Times New Roman" w:eastAsia="Times New Roman" w:hAnsi="Times New Roman"/>
          <w:sz w:val="24"/>
          <w:szCs w:val="24"/>
        </w:rPr>
        <w:t>По Обособена позиция № 7</w:t>
      </w:r>
      <w:r w:rsidR="00B4318B" w:rsidRPr="0A23F562">
        <w:rPr>
          <w:rFonts w:ascii="Times New Roman" w:eastAsia="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2503"/>
        <w:gridCol w:w="1245"/>
      </w:tblGrid>
      <w:tr w:rsidR="00B4318B" w:rsidRPr="00716A4C" w14:paraId="491D1AB9" w14:textId="77777777" w:rsidTr="00290CE4">
        <w:trPr>
          <w:trHeight w:val="837"/>
        </w:trPr>
        <w:tc>
          <w:tcPr>
            <w:tcW w:w="5524" w:type="dxa"/>
            <w:vAlign w:val="center"/>
          </w:tcPr>
          <w:p w14:paraId="3E885D96"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Участник</w:t>
            </w:r>
          </w:p>
        </w:tc>
        <w:tc>
          <w:tcPr>
            <w:tcW w:w="2520" w:type="dxa"/>
            <w:vAlign w:val="center"/>
          </w:tcPr>
          <w:p w14:paraId="107B1EFC"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 xml:space="preserve">Сбор от поставените точки по отделните </w:t>
            </w:r>
            <w:proofErr w:type="spellStart"/>
            <w:r w:rsidRPr="3F49F571">
              <w:rPr>
                <w:rStyle w:val="211pt"/>
                <w:rFonts w:eastAsia="SimSun"/>
                <w:sz w:val="24"/>
                <w:szCs w:val="24"/>
              </w:rPr>
              <w:t>подпоказатели</w:t>
            </w:r>
            <w:proofErr w:type="spellEnd"/>
            <w:r w:rsidRPr="3F49F571">
              <w:rPr>
                <w:rStyle w:val="211pt"/>
                <w:rFonts w:eastAsia="SimSun"/>
                <w:sz w:val="24"/>
                <w:szCs w:val="24"/>
              </w:rPr>
              <w:t xml:space="preserve"> от оценителната комисия</w:t>
            </w:r>
          </w:p>
        </w:tc>
        <w:tc>
          <w:tcPr>
            <w:tcW w:w="1250" w:type="dxa"/>
            <w:vAlign w:val="center"/>
          </w:tcPr>
          <w:p w14:paraId="5E6054B4"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0A23F562">
              <w:rPr>
                <w:rFonts w:ascii="Times New Roman" w:eastAsia="Times New Roman" w:hAnsi="Times New Roman"/>
                <w:b/>
                <w:sz w:val="24"/>
                <w:szCs w:val="24"/>
              </w:rPr>
              <w:t xml:space="preserve">Оценка </w:t>
            </w:r>
          </w:p>
          <w:p w14:paraId="309E6F35"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rPr>
            </w:pPr>
            <w:r w:rsidRPr="3F49F571">
              <w:rPr>
                <w:rStyle w:val="211pt"/>
                <w:rFonts w:eastAsia="SimSun"/>
                <w:sz w:val="24"/>
                <w:szCs w:val="24"/>
              </w:rPr>
              <w:t>/ОТ/</w:t>
            </w:r>
            <w:r>
              <w:br/>
            </w:r>
          </w:p>
        </w:tc>
      </w:tr>
      <w:tr w:rsidR="00B4318B" w:rsidRPr="00716A4C" w14:paraId="6CEFACAF" w14:textId="77777777" w:rsidTr="00290CE4">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7C96F635" w14:textId="181F910C" w:rsidR="00B4318B" w:rsidRPr="00716A4C" w:rsidRDefault="00B4318B" w:rsidP="00120D0F">
            <w:pPr>
              <w:suppressAutoHyphens/>
              <w:spacing w:before="120" w:after="120" w:line="245" w:lineRule="auto"/>
              <w:jc w:val="both"/>
              <w:rPr>
                <w:rFonts w:ascii="Times New Roman" w:hAnsi="Times New Roman"/>
                <w:bCs/>
                <w:sz w:val="24"/>
                <w:szCs w:val="24"/>
              </w:rPr>
            </w:pPr>
            <w:r w:rsidRPr="0A23F562">
              <w:rPr>
                <w:rFonts w:ascii="Times New Roman" w:eastAsia="Times New Roman" w:hAnsi="Times New Roman"/>
                <w:sz w:val="24"/>
                <w:szCs w:val="24"/>
              </w:rPr>
              <w:t xml:space="preserve">ДЗЗД „Корект </w:t>
            </w:r>
            <w:proofErr w:type="spellStart"/>
            <w:r w:rsidRPr="0A23F562">
              <w:rPr>
                <w:rFonts w:ascii="Times New Roman" w:eastAsia="Times New Roman" w:hAnsi="Times New Roman"/>
                <w:sz w:val="24"/>
                <w:szCs w:val="24"/>
              </w:rPr>
              <w:t>Изол</w:t>
            </w:r>
            <w:proofErr w:type="spellEnd"/>
            <w:r w:rsidRPr="0A23F562">
              <w:rPr>
                <w:rFonts w:ascii="Times New Roman" w:eastAsia="Times New Roman" w:hAnsi="Times New Roman"/>
                <w:sz w:val="24"/>
                <w:szCs w:val="24"/>
              </w:rPr>
              <w:t xml:space="preserve">“ </w:t>
            </w:r>
          </w:p>
        </w:tc>
        <w:tc>
          <w:tcPr>
            <w:tcW w:w="2520" w:type="dxa"/>
            <w:tcBorders>
              <w:top w:val="single" w:sz="4" w:space="0" w:color="auto"/>
              <w:left w:val="single" w:sz="4" w:space="0" w:color="auto"/>
              <w:bottom w:val="single" w:sz="4" w:space="0" w:color="auto"/>
              <w:right w:val="single" w:sz="4" w:space="0" w:color="auto"/>
            </w:tcBorders>
          </w:tcPr>
          <w:p w14:paraId="467048A3" w14:textId="77777777"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sz w:val="24"/>
                <w:szCs w:val="24"/>
              </w:rPr>
              <w:t>22</w:t>
            </w:r>
          </w:p>
        </w:tc>
        <w:tc>
          <w:tcPr>
            <w:tcW w:w="1250" w:type="dxa"/>
            <w:tcBorders>
              <w:top w:val="single" w:sz="4" w:space="0" w:color="auto"/>
              <w:left w:val="single" w:sz="4" w:space="0" w:color="auto"/>
              <w:bottom w:val="single" w:sz="4" w:space="0" w:color="auto"/>
              <w:right w:val="single" w:sz="4" w:space="0" w:color="auto"/>
            </w:tcBorders>
          </w:tcPr>
          <w:p w14:paraId="5C9F78F1" w14:textId="62839E56" w:rsidR="00B4318B" w:rsidRPr="00716A4C" w:rsidRDefault="00B4318B" w:rsidP="00120D0F">
            <w:pPr>
              <w:autoSpaceDE w:val="0"/>
              <w:autoSpaceDN w:val="0"/>
              <w:adjustRightInd w:val="0"/>
              <w:spacing w:before="120" w:after="120" w:line="245" w:lineRule="auto"/>
              <w:jc w:val="center"/>
              <w:rPr>
                <w:rFonts w:ascii="Times New Roman" w:hAnsi="Times New Roman"/>
                <w:b/>
                <w:bCs/>
                <w:sz w:val="24"/>
                <w:szCs w:val="24"/>
                <w:highlight w:val="yellow"/>
              </w:rPr>
            </w:pPr>
            <w:r w:rsidRPr="0A23F562">
              <w:rPr>
                <w:rFonts w:ascii="Times New Roman" w:eastAsia="Times New Roman" w:hAnsi="Times New Roman"/>
                <w:b/>
                <w:sz w:val="24"/>
                <w:szCs w:val="24"/>
              </w:rPr>
              <w:t>60</w:t>
            </w:r>
          </w:p>
        </w:tc>
      </w:tr>
    </w:tbl>
    <w:p w14:paraId="3796D7FC" w14:textId="77777777" w:rsidR="00B4318B" w:rsidRPr="00716A4C" w:rsidRDefault="00B4318B" w:rsidP="00120D0F">
      <w:pPr>
        <w:spacing w:after="0" w:line="245" w:lineRule="auto"/>
        <w:jc w:val="both"/>
        <w:rPr>
          <w:rFonts w:ascii="Times New Roman" w:hAnsi="Times New Roman"/>
          <w:sz w:val="24"/>
          <w:szCs w:val="24"/>
        </w:rPr>
      </w:pPr>
    </w:p>
    <w:p w14:paraId="25B01947" w14:textId="77777777" w:rsidR="00C4422B" w:rsidRDefault="00C4422B" w:rsidP="00120D0F">
      <w:pPr>
        <w:spacing w:after="0" w:line="245" w:lineRule="auto"/>
        <w:jc w:val="center"/>
        <w:rPr>
          <w:rFonts w:ascii="Times New Roman" w:hAnsi="Times New Roman"/>
          <w:b/>
          <w:sz w:val="24"/>
          <w:szCs w:val="24"/>
        </w:rPr>
      </w:pPr>
    </w:p>
    <w:p w14:paraId="53CC9C7B" w14:textId="4E994B75" w:rsidR="00245EFD" w:rsidRPr="00716A4C" w:rsidRDefault="00245EFD"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 xml:space="preserve">РЕШЕНИЕ № </w:t>
      </w:r>
      <w:r w:rsidR="3F49F571" w:rsidRPr="3F49F571">
        <w:rPr>
          <w:rFonts w:ascii="Times New Roman" w:eastAsia="Times New Roman" w:hAnsi="Times New Roman"/>
          <w:b/>
          <w:bCs/>
          <w:sz w:val="24"/>
          <w:szCs w:val="24"/>
        </w:rPr>
        <w:t>19</w:t>
      </w:r>
    </w:p>
    <w:p w14:paraId="6B9BF1D3" w14:textId="77777777" w:rsidR="00245EFD" w:rsidRPr="00716A4C" w:rsidRDefault="00245EFD" w:rsidP="00120D0F">
      <w:pPr>
        <w:spacing w:after="0" w:line="245" w:lineRule="auto"/>
        <w:ind w:firstLine="708"/>
        <w:jc w:val="both"/>
        <w:rPr>
          <w:rFonts w:ascii="Times New Roman" w:hAnsi="Times New Roman"/>
          <w:sz w:val="24"/>
          <w:szCs w:val="24"/>
        </w:rPr>
      </w:pPr>
    </w:p>
    <w:p w14:paraId="58990F02" w14:textId="4AADD52D" w:rsidR="00245EFD" w:rsidRPr="00C4422B" w:rsidRDefault="00245EFD" w:rsidP="00120D0F">
      <w:pPr>
        <w:spacing w:after="0" w:line="245" w:lineRule="auto"/>
        <w:jc w:val="both"/>
        <w:rPr>
          <w:rFonts w:ascii="Times New Roman" w:hAnsi="Times New Roman"/>
          <w:sz w:val="24"/>
          <w:szCs w:val="24"/>
          <w:highlight w:val="yellow"/>
        </w:rPr>
      </w:pPr>
      <w:r w:rsidRPr="26887A9E">
        <w:rPr>
          <w:rFonts w:ascii="Times New Roman" w:eastAsia="Times New Roman" w:hAnsi="Times New Roman"/>
          <w:sz w:val="24"/>
          <w:szCs w:val="24"/>
        </w:rPr>
        <w:t xml:space="preserve">Въз основа на представените от участниците предложения по показател - </w:t>
      </w:r>
      <w:r w:rsidRPr="26887A9E">
        <w:rPr>
          <w:rFonts w:ascii="Times New Roman" w:eastAsia="Times New Roman" w:hAnsi="Times New Roman"/>
          <w:b/>
          <w:sz w:val="24"/>
          <w:szCs w:val="24"/>
          <w:u w:val="single"/>
        </w:rPr>
        <w:t xml:space="preserve"> „Срок за изпълнение” (ОС)</w:t>
      </w:r>
      <w:r w:rsidRPr="26887A9E">
        <w:rPr>
          <w:rFonts w:ascii="Times New Roman" w:eastAsia="Times New Roman" w:hAnsi="Times New Roman"/>
          <w:sz w:val="24"/>
          <w:szCs w:val="24"/>
        </w:rPr>
        <w:t xml:space="preserve"> по следната формула: </w:t>
      </w:r>
    </w:p>
    <w:p w14:paraId="02E1942D" w14:textId="77777777" w:rsidR="00245EFD" w:rsidRPr="00C4422B" w:rsidRDefault="00245EFD" w:rsidP="00120D0F">
      <w:pPr>
        <w:spacing w:after="0" w:line="245" w:lineRule="auto"/>
        <w:jc w:val="both"/>
        <w:rPr>
          <w:rFonts w:ascii="Times New Roman" w:hAnsi="Times New Roman"/>
          <w:sz w:val="24"/>
          <w:szCs w:val="24"/>
          <w:highlight w:val="yellow"/>
        </w:rPr>
      </w:pPr>
    </w:p>
    <w:p w14:paraId="30F06EDA" w14:textId="4AADD52D" w:rsidR="0A23F562" w:rsidRDefault="56922D99" w:rsidP="00120D0F">
      <w:pPr>
        <w:spacing w:after="0" w:line="245" w:lineRule="auto"/>
        <w:ind w:firstLine="426"/>
        <w:jc w:val="both"/>
      </w:pPr>
      <w:r w:rsidRPr="56922D99">
        <w:rPr>
          <w:rFonts w:ascii="Times New Roman" w:eastAsia="Times New Roman" w:hAnsi="Times New Roman"/>
          <w:sz w:val="24"/>
          <w:szCs w:val="24"/>
        </w:rPr>
        <w:lastRenderedPageBreak/>
        <w:t xml:space="preserve"> </w:t>
      </w:r>
      <w:r w:rsidRPr="56922D99">
        <w:rPr>
          <w:rFonts w:ascii="Times New Roman" w:eastAsia="Times New Roman" w:hAnsi="Times New Roman"/>
          <w:b/>
          <w:bCs/>
          <w:sz w:val="24"/>
          <w:szCs w:val="24"/>
        </w:rPr>
        <w:t xml:space="preserve">ОС = </w:t>
      </w:r>
      <w:proofErr w:type="spellStart"/>
      <w:r w:rsidRPr="56922D99">
        <w:rPr>
          <w:rFonts w:ascii="Times New Roman" w:eastAsia="Times New Roman" w:hAnsi="Times New Roman"/>
          <w:b/>
          <w:bCs/>
          <w:sz w:val="24"/>
          <w:szCs w:val="24"/>
        </w:rPr>
        <w:t>Сmin</w:t>
      </w:r>
      <w:proofErr w:type="spellEnd"/>
      <w:r w:rsidRPr="56922D99">
        <w:rPr>
          <w:rFonts w:ascii="Times New Roman" w:eastAsia="Times New Roman" w:hAnsi="Times New Roman"/>
          <w:b/>
          <w:bCs/>
          <w:sz w:val="24"/>
          <w:szCs w:val="24"/>
        </w:rPr>
        <w:t>/</w:t>
      </w:r>
      <w:proofErr w:type="spellStart"/>
      <w:r w:rsidRPr="56922D99">
        <w:rPr>
          <w:rFonts w:ascii="Times New Roman" w:eastAsia="Times New Roman" w:hAnsi="Times New Roman"/>
          <w:b/>
          <w:bCs/>
          <w:sz w:val="24"/>
          <w:szCs w:val="24"/>
        </w:rPr>
        <w:t>Сn</w:t>
      </w:r>
      <w:proofErr w:type="spellEnd"/>
      <w:r w:rsidRPr="56922D99">
        <w:rPr>
          <w:rFonts w:ascii="Times New Roman" w:eastAsia="Times New Roman" w:hAnsi="Times New Roman"/>
          <w:b/>
          <w:bCs/>
          <w:sz w:val="24"/>
          <w:szCs w:val="24"/>
        </w:rPr>
        <w:t xml:space="preserve"> х 5</w:t>
      </w:r>
    </w:p>
    <w:p w14:paraId="2AD997FA" w14:textId="3E37A7F1" w:rsidR="00245EFD" w:rsidRDefault="56922D99" w:rsidP="00120D0F">
      <w:pPr>
        <w:spacing w:after="0" w:line="245" w:lineRule="auto"/>
        <w:ind w:firstLine="425"/>
        <w:jc w:val="both"/>
      </w:pPr>
      <w:r w:rsidRPr="56922D99">
        <w:rPr>
          <w:rFonts w:ascii="Times New Roman" w:eastAsia="Times New Roman" w:hAnsi="Times New Roman"/>
          <w:b/>
          <w:bCs/>
          <w:sz w:val="24"/>
          <w:szCs w:val="24"/>
        </w:rPr>
        <w:t>където:</w:t>
      </w:r>
    </w:p>
    <w:p w14:paraId="1BDA3648" w14:textId="29D06DAF" w:rsidR="0A23F562" w:rsidRDefault="56922D99" w:rsidP="00120D0F">
      <w:pPr>
        <w:spacing w:after="0" w:line="245" w:lineRule="auto"/>
        <w:ind w:firstLine="425"/>
        <w:jc w:val="both"/>
      </w:pPr>
      <w:proofErr w:type="spellStart"/>
      <w:r w:rsidRPr="56922D99">
        <w:rPr>
          <w:rFonts w:ascii="Times New Roman" w:eastAsia="Times New Roman" w:hAnsi="Times New Roman"/>
          <w:sz w:val="24"/>
          <w:szCs w:val="24"/>
        </w:rPr>
        <w:t>Сmin</w:t>
      </w:r>
      <w:proofErr w:type="spellEnd"/>
      <w:r w:rsidRPr="56922D99">
        <w:rPr>
          <w:rFonts w:ascii="Times New Roman" w:eastAsia="Times New Roman" w:hAnsi="Times New Roman"/>
          <w:sz w:val="24"/>
          <w:szCs w:val="24"/>
        </w:rPr>
        <w:t xml:space="preserve"> – най-краткият предложен срок за изпълнение на поръчката (относно проектирането и строителството) сред всички допуснати до оценка оферти</w:t>
      </w:r>
    </w:p>
    <w:p w14:paraId="7D2D8CD5" w14:textId="5F9F57A0" w:rsidR="00245EFD" w:rsidRDefault="56922D99" w:rsidP="00120D0F">
      <w:pPr>
        <w:spacing w:after="0" w:line="245" w:lineRule="auto"/>
        <w:ind w:firstLine="425"/>
        <w:jc w:val="both"/>
      </w:pPr>
      <w:proofErr w:type="spellStart"/>
      <w:r w:rsidRPr="56922D99">
        <w:rPr>
          <w:rFonts w:ascii="Times New Roman" w:eastAsia="Times New Roman" w:hAnsi="Times New Roman"/>
          <w:sz w:val="24"/>
          <w:szCs w:val="24"/>
        </w:rPr>
        <w:t>Сn</w:t>
      </w:r>
      <w:proofErr w:type="spellEnd"/>
      <w:r w:rsidRPr="56922D99">
        <w:rPr>
          <w:rFonts w:ascii="Times New Roman" w:eastAsia="Times New Roman" w:hAnsi="Times New Roman"/>
          <w:sz w:val="24"/>
          <w:szCs w:val="24"/>
        </w:rPr>
        <w:t xml:space="preserve"> – срокът за изпълнение на поръчката, предложен в оценяваната оферта </w:t>
      </w:r>
    </w:p>
    <w:p w14:paraId="6BA3FA9B" w14:textId="77777777" w:rsidR="00245EFD" w:rsidRPr="00C4422B" w:rsidRDefault="00245EFD" w:rsidP="00120D0F">
      <w:pPr>
        <w:spacing w:after="0" w:line="245" w:lineRule="auto"/>
        <w:jc w:val="both"/>
        <w:rPr>
          <w:rFonts w:ascii="Times New Roman" w:hAnsi="Times New Roman"/>
          <w:sz w:val="24"/>
          <w:szCs w:val="24"/>
          <w:highlight w:val="yellow"/>
        </w:rPr>
      </w:pPr>
    </w:p>
    <w:p w14:paraId="0CD208FE" w14:textId="77777777" w:rsidR="00245EFD" w:rsidRPr="00C4422B" w:rsidRDefault="00245EFD" w:rsidP="00120D0F">
      <w:pPr>
        <w:spacing w:after="0" w:line="245" w:lineRule="auto"/>
        <w:jc w:val="both"/>
        <w:rPr>
          <w:rFonts w:ascii="Times New Roman" w:hAnsi="Times New Roman"/>
          <w:sz w:val="24"/>
          <w:szCs w:val="24"/>
          <w:highlight w:val="yellow"/>
        </w:rPr>
      </w:pPr>
      <w:r w:rsidRPr="3F49F571">
        <w:rPr>
          <w:rFonts w:ascii="Times New Roman" w:eastAsia="Times New Roman" w:hAnsi="Times New Roman"/>
          <w:sz w:val="24"/>
          <w:szCs w:val="24"/>
        </w:rPr>
        <w:t>Оценителната комисията класира участниците по показател</w:t>
      </w:r>
      <w:r>
        <w:br/>
      </w:r>
      <w:r w:rsidRPr="3F49F571">
        <w:rPr>
          <w:rFonts w:ascii="Times New Roman" w:eastAsia="Times New Roman" w:hAnsi="Times New Roman"/>
          <w:sz w:val="24"/>
          <w:szCs w:val="24"/>
        </w:rPr>
        <w:t xml:space="preserve">„Срок на изпълнение“, както следва: </w:t>
      </w:r>
    </w:p>
    <w:p w14:paraId="090418C8" w14:textId="77777777" w:rsidR="00245EFD" w:rsidRPr="00C4422B" w:rsidRDefault="00245EFD" w:rsidP="00120D0F">
      <w:pPr>
        <w:spacing w:after="0" w:line="245" w:lineRule="auto"/>
        <w:rPr>
          <w:rFonts w:ascii="Times New Roman" w:hAnsi="Times New Roman"/>
          <w:sz w:val="24"/>
          <w:szCs w:val="24"/>
          <w:highlight w:val="yellow"/>
        </w:rPr>
      </w:pPr>
    </w:p>
    <w:p w14:paraId="2E75CCA3" w14:textId="77777777" w:rsidR="00245EFD" w:rsidRDefault="00245EFD" w:rsidP="00120D0F">
      <w:pPr>
        <w:spacing w:after="0" w:line="245" w:lineRule="auto"/>
      </w:pPr>
      <w:r w:rsidRPr="3F49F571">
        <w:rPr>
          <w:rFonts w:ascii="Times New Roman" w:eastAsia="Times New Roman" w:hAnsi="Times New Roman"/>
          <w:sz w:val="24"/>
          <w:szCs w:val="24"/>
        </w:rPr>
        <w:t xml:space="preserve">По Обособена позиция №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2502"/>
        <w:gridCol w:w="1245"/>
      </w:tblGrid>
      <w:tr w:rsidR="3F49F571" w14:paraId="10B2F294" w14:textId="77777777" w:rsidTr="3F49F571">
        <w:tc>
          <w:tcPr>
            <w:tcW w:w="5421" w:type="dxa"/>
            <w:vAlign w:val="center"/>
          </w:tcPr>
          <w:p w14:paraId="4B510D86" w14:textId="77777777" w:rsidR="3F49F571" w:rsidRDefault="3F49F571" w:rsidP="00120D0F">
            <w:pPr>
              <w:spacing w:before="120" w:after="120" w:line="245" w:lineRule="auto"/>
              <w:jc w:val="center"/>
            </w:pPr>
            <w:r w:rsidRPr="3F49F571">
              <w:rPr>
                <w:rFonts w:ascii="Times New Roman" w:eastAsia="Times New Roman" w:hAnsi="Times New Roman"/>
                <w:b/>
                <w:bCs/>
                <w:sz w:val="24"/>
                <w:szCs w:val="24"/>
              </w:rPr>
              <w:t>Участник</w:t>
            </w:r>
          </w:p>
        </w:tc>
        <w:tc>
          <w:tcPr>
            <w:tcW w:w="2502" w:type="dxa"/>
            <w:vAlign w:val="center"/>
          </w:tcPr>
          <w:p w14:paraId="019318FB" w14:textId="70CC21CC" w:rsidR="3F49F571" w:rsidRDefault="3F49F571" w:rsidP="00120D0F">
            <w:pPr>
              <w:spacing w:before="120" w:after="120" w:line="245" w:lineRule="auto"/>
              <w:jc w:val="center"/>
            </w:pPr>
            <w:r w:rsidRPr="3F49F571">
              <w:rPr>
                <w:rStyle w:val="211pt"/>
                <w:rFonts w:eastAsia="Calibri"/>
                <w:sz w:val="24"/>
                <w:szCs w:val="24"/>
              </w:rPr>
              <w:t xml:space="preserve">Предложен срок за изпълнение на поръчката </w:t>
            </w:r>
          </w:p>
        </w:tc>
        <w:tc>
          <w:tcPr>
            <w:tcW w:w="1245" w:type="dxa"/>
            <w:vAlign w:val="center"/>
          </w:tcPr>
          <w:p w14:paraId="15B59376" w14:textId="716C38B2" w:rsidR="3F49F571" w:rsidRDefault="3F49F571" w:rsidP="00120D0F">
            <w:pPr>
              <w:spacing w:before="120" w:after="120" w:line="245" w:lineRule="auto"/>
              <w:jc w:val="center"/>
            </w:pPr>
            <w:r w:rsidRPr="3F49F571">
              <w:rPr>
                <w:rFonts w:ascii="Times New Roman" w:eastAsia="Times New Roman" w:hAnsi="Times New Roman"/>
                <w:b/>
                <w:bCs/>
                <w:sz w:val="24"/>
                <w:szCs w:val="24"/>
              </w:rPr>
              <w:t>Оценка</w:t>
            </w:r>
          </w:p>
          <w:p w14:paraId="5E296103" w14:textId="7F238068" w:rsidR="3F49F571" w:rsidRDefault="3F49F571" w:rsidP="00120D0F">
            <w:pPr>
              <w:spacing w:before="120" w:after="120" w:line="245" w:lineRule="auto"/>
              <w:jc w:val="center"/>
            </w:pPr>
            <w:r w:rsidRPr="3F49F571">
              <w:rPr>
                <w:rStyle w:val="211pt"/>
                <w:rFonts w:eastAsia="Calibri"/>
                <w:sz w:val="24"/>
                <w:szCs w:val="24"/>
              </w:rPr>
              <w:t>/ОС/</w:t>
            </w:r>
            <w:r>
              <w:br/>
            </w:r>
          </w:p>
        </w:tc>
      </w:tr>
      <w:tr w:rsidR="3F49F571" w14:paraId="76472030" w14:textId="77777777" w:rsidTr="3F49F571">
        <w:tc>
          <w:tcPr>
            <w:tcW w:w="5421" w:type="dxa"/>
            <w:tcBorders>
              <w:top w:val="single" w:sz="4" w:space="0" w:color="auto"/>
              <w:left w:val="single" w:sz="4" w:space="0" w:color="auto"/>
              <w:bottom w:val="single" w:sz="4" w:space="0" w:color="auto"/>
              <w:right w:val="single" w:sz="4" w:space="0" w:color="auto"/>
            </w:tcBorders>
            <w:vAlign w:val="center"/>
          </w:tcPr>
          <w:p w14:paraId="651E6343" w14:textId="19FA3311" w:rsidR="3F49F571" w:rsidRDefault="3F49F571" w:rsidP="00120D0F">
            <w:pPr>
              <w:spacing w:before="120" w:after="120" w:line="245" w:lineRule="auto"/>
            </w:pPr>
            <w:r w:rsidRPr="3F49F571">
              <w:rPr>
                <w:rFonts w:ascii="Times New Roman" w:eastAsia="Times New Roman" w:hAnsi="Times New Roman"/>
                <w:sz w:val="24"/>
                <w:szCs w:val="24"/>
              </w:rPr>
              <w:t>„Заводски строежи – ПС - Пазарджик“ ЕАД</w:t>
            </w:r>
          </w:p>
        </w:tc>
        <w:tc>
          <w:tcPr>
            <w:tcW w:w="2502" w:type="dxa"/>
            <w:tcBorders>
              <w:top w:val="single" w:sz="4" w:space="0" w:color="auto"/>
              <w:left w:val="single" w:sz="4" w:space="0" w:color="auto"/>
              <w:bottom w:val="single" w:sz="4" w:space="0" w:color="auto"/>
              <w:right w:val="single" w:sz="4" w:space="0" w:color="auto"/>
            </w:tcBorders>
          </w:tcPr>
          <w:p w14:paraId="0F8BB8A1" w14:textId="51561C09" w:rsidR="3F49F571" w:rsidRDefault="3F49F571" w:rsidP="00120D0F">
            <w:pPr>
              <w:spacing w:before="120" w:after="120" w:line="245" w:lineRule="auto"/>
              <w:jc w:val="center"/>
            </w:pPr>
            <w:r w:rsidRPr="3F49F571">
              <w:rPr>
                <w:rFonts w:ascii="Times New Roman" w:eastAsia="Times New Roman" w:hAnsi="Times New Roman"/>
                <w:b/>
                <w:bCs/>
                <w:sz w:val="24"/>
                <w:szCs w:val="24"/>
              </w:rPr>
              <w:t>207</w:t>
            </w:r>
          </w:p>
        </w:tc>
        <w:tc>
          <w:tcPr>
            <w:tcW w:w="1245" w:type="dxa"/>
            <w:tcBorders>
              <w:top w:val="single" w:sz="4" w:space="0" w:color="auto"/>
              <w:left w:val="single" w:sz="4" w:space="0" w:color="auto"/>
              <w:bottom w:val="single" w:sz="4" w:space="0" w:color="auto"/>
              <w:right w:val="single" w:sz="4" w:space="0" w:color="auto"/>
            </w:tcBorders>
          </w:tcPr>
          <w:p w14:paraId="2F8C43E7" w14:textId="4435B637" w:rsidR="3F49F571" w:rsidRDefault="3F49F571" w:rsidP="00120D0F">
            <w:pPr>
              <w:spacing w:before="120" w:after="120" w:line="245" w:lineRule="auto"/>
              <w:jc w:val="center"/>
            </w:pPr>
            <w:r w:rsidRPr="3F49F571">
              <w:rPr>
                <w:rFonts w:ascii="Times New Roman" w:eastAsia="Times New Roman" w:hAnsi="Times New Roman"/>
                <w:b/>
                <w:bCs/>
                <w:sz w:val="24"/>
                <w:szCs w:val="24"/>
              </w:rPr>
              <w:t>5</w:t>
            </w:r>
          </w:p>
        </w:tc>
      </w:tr>
    </w:tbl>
    <w:p w14:paraId="050479FE" w14:textId="77777777" w:rsidR="00245EFD" w:rsidRDefault="00245EFD" w:rsidP="00120D0F">
      <w:pPr>
        <w:spacing w:after="0" w:line="245" w:lineRule="auto"/>
        <w:jc w:val="both"/>
      </w:pPr>
    </w:p>
    <w:p w14:paraId="0548ECC0" w14:textId="77777777" w:rsidR="00245EFD" w:rsidRDefault="00245EFD" w:rsidP="00120D0F">
      <w:pPr>
        <w:spacing w:after="0" w:line="245" w:lineRule="auto"/>
      </w:pPr>
      <w:r w:rsidRPr="3F49F571">
        <w:rPr>
          <w:rFonts w:ascii="Times New Roman" w:eastAsia="Times New Roman" w:hAnsi="Times New Roman"/>
          <w:sz w:val="24"/>
          <w:szCs w:val="24"/>
        </w:rPr>
        <w:t>По Обособена позиция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2502"/>
        <w:gridCol w:w="1245"/>
      </w:tblGrid>
      <w:tr w:rsidR="3F49F571" w14:paraId="5CFB32A4" w14:textId="77777777" w:rsidTr="3F49F571">
        <w:tc>
          <w:tcPr>
            <w:tcW w:w="5421" w:type="dxa"/>
            <w:vAlign w:val="center"/>
          </w:tcPr>
          <w:p w14:paraId="7367428D" w14:textId="77777777" w:rsidR="3F49F571" w:rsidRDefault="3F49F571" w:rsidP="00120D0F">
            <w:pPr>
              <w:spacing w:before="120" w:after="120" w:line="245" w:lineRule="auto"/>
              <w:jc w:val="center"/>
            </w:pPr>
            <w:r w:rsidRPr="3F49F571">
              <w:rPr>
                <w:rFonts w:ascii="Times New Roman" w:eastAsia="Times New Roman" w:hAnsi="Times New Roman"/>
                <w:b/>
                <w:bCs/>
                <w:sz w:val="24"/>
                <w:szCs w:val="24"/>
              </w:rPr>
              <w:t>Участник</w:t>
            </w:r>
          </w:p>
        </w:tc>
        <w:tc>
          <w:tcPr>
            <w:tcW w:w="2502" w:type="dxa"/>
            <w:vAlign w:val="center"/>
          </w:tcPr>
          <w:p w14:paraId="5835D1AA" w14:textId="7A10AA77" w:rsidR="3F49F571" w:rsidRDefault="3F49F571" w:rsidP="00120D0F">
            <w:pPr>
              <w:spacing w:before="120" w:after="120" w:line="245" w:lineRule="auto"/>
              <w:jc w:val="center"/>
            </w:pPr>
            <w:r w:rsidRPr="3F49F571">
              <w:rPr>
                <w:rStyle w:val="211pt"/>
                <w:rFonts w:eastAsia="Calibri"/>
                <w:sz w:val="24"/>
                <w:szCs w:val="24"/>
              </w:rPr>
              <w:t>Предложен срок за изпълнение на поръчката</w:t>
            </w:r>
          </w:p>
        </w:tc>
        <w:tc>
          <w:tcPr>
            <w:tcW w:w="1245" w:type="dxa"/>
            <w:vAlign w:val="center"/>
          </w:tcPr>
          <w:p w14:paraId="29C7C783" w14:textId="77777777" w:rsidR="3F49F571" w:rsidRDefault="3F49F571" w:rsidP="00120D0F">
            <w:pPr>
              <w:spacing w:before="120" w:after="120" w:line="245" w:lineRule="auto"/>
              <w:jc w:val="center"/>
            </w:pPr>
            <w:r w:rsidRPr="3F49F571">
              <w:rPr>
                <w:rFonts w:ascii="Times New Roman" w:eastAsia="Times New Roman" w:hAnsi="Times New Roman"/>
                <w:b/>
                <w:bCs/>
                <w:sz w:val="24"/>
                <w:szCs w:val="24"/>
              </w:rPr>
              <w:t xml:space="preserve">Оценка </w:t>
            </w:r>
          </w:p>
          <w:p w14:paraId="159C91C8" w14:textId="0E248CEF" w:rsidR="3F49F571" w:rsidRDefault="3F49F571" w:rsidP="00120D0F">
            <w:pPr>
              <w:spacing w:before="120" w:after="120" w:line="245" w:lineRule="auto"/>
              <w:jc w:val="center"/>
            </w:pPr>
            <w:r w:rsidRPr="3F49F571">
              <w:rPr>
                <w:rStyle w:val="211pt"/>
                <w:rFonts w:eastAsia="Calibri"/>
                <w:sz w:val="24"/>
                <w:szCs w:val="24"/>
              </w:rPr>
              <w:t>/ОС/</w:t>
            </w:r>
            <w:r>
              <w:br/>
            </w:r>
          </w:p>
        </w:tc>
      </w:tr>
      <w:tr w:rsidR="3F49F571" w14:paraId="72357102" w14:textId="77777777" w:rsidTr="3F49F571">
        <w:tc>
          <w:tcPr>
            <w:tcW w:w="5421" w:type="dxa"/>
            <w:tcBorders>
              <w:top w:val="single" w:sz="4" w:space="0" w:color="auto"/>
              <w:left w:val="single" w:sz="4" w:space="0" w:color="auto"/>
              <w:bottom w:val="single" w:sz="4" w:space="0" w:color="auto"/>
              <w:right w:val="single" w:sz="4" w:space="0" w:color="auto"/>
            </w:tcBorders>
            <w:vAlign w:val="center"/>
          </w:tcPr>
          <w:p w14:paraId="2AECECCC" w14:textId="0DF1B10A" w:rsidR="3F49F571" w:rsidRDefault="3F49F571" w:rsidP="00120D0F">
            <w:pPr>
              <w:spacing w:before="120" w:after="120" w:line="245" w:lineRule="auto"/>
              <w:jc w:val="both"/>
            </w:pPr>
            <w:r w:rsidRPr="3F49F571">
              <w:rPr>
                <w:rFonts w:ascii="Times New Roman" w:eastAsia="Times New Roman" w:hAnsi="Times New Roman"/>
                <w:sz w:val="24"/>
                <w:szCs w:val="24"/>
              </w:rPr>
              <w:t>Обединение „Згориград“</w:t>
            </w:r>
          </w:p>
        </w:tc>
        <w:tc>
          <w:tcPr>
            <w:tcW w:w="2502" w:type="dxa"/>
            <w:tcBorders>
              <w:top w:val="single" w:sz="4" w:space="0" w:color="auto"/>
              <w:left w:val="single" w:sz="4" w:space="0" w:color="auto"/>
              <w:bottom w:val="single" w:sz="4" w:space="0" w:color="auto"/>
              <w:right w:val="single" w:sz="4" w:space="0" w:color="auto"/>
            </w:tcBorders>
          </w:tcPr>
          <w:p w14:paraId="6BA3EEC8" w14:textId="5AF7D0A8" w:rsidR="3F49F571" w:rsidRDefault="3F49F571" w:rsidP="00120D0F">
            <w:pPr>
              <w:spacing w:before="120" w:after="120" w:line="245" w:lineRule="auto"/>
              <w:jc w:val="center"/>
            </w:pPr>
            <w:r w:rsidRPr="3F49F571">
              <w:rPr>
                <w:rFonts w:ascii="Times New Roman" w:eastAsia="Times New Roman" w:hAnsi="Times New Roman"/>
                <w:b/>
                <w:bCs/>
                <w:sz w:val="24"/>
                <w:szCs w:val="24"/>
              </w:rPr>
              <w:t>120</w:t>
            </w:r>
          </w:p>
        </w:tc>
        <w:tc>
          <w:tcPr>
            <w:tcW w:w="1245" w:type="dxa"/>
            <w:tcBorders>
              <w:top w:val="single" w:sz="4" w:space="0" w:color="auto"/>
              <w:left w:val="single" w:sz="4" w:space="0" w:color="auto"/>
              <w:bottom w:val="single" w:sz="4" w:space="0" w:color="auto"/>
              <w:right w:val="single" w:sz="4" w:space="0" w:color="auto"/>
            </w:tcBorders>
          </w:tcPr>
          <w:p w14:paraId="0A51F304" w14:textId="06E5FAE2" w:rsidR="3F49F571" w:rsidRDefault="3F49F571" w:rsidP="00120D0F">
            <w:pPr>
              <w:spacing w:before="120" w:after="120" w:line="245" w:lineRule="auto"/>
              <w:jc w:val="center"/>
            </w:pPr>
            <w:r w:rsidRPr="3F49F571">
              <w:rPr>
                <w:rFonts w:ascii="Times New Roman" w:eastAsia="Times New Roman" w:hAnsi="Times New Roman"/>
                <w:b/>
                <w:bCs/>
                <w:sz w:val="24"/>
                <w:szCs w:val="24"/>
              </w:rPr>
              <w:t>5</w:t>
            </w:r>
          </w:p>
        </w:tc>
      </w:tr>
    </w:tbl>
    <w:p w14:paraId="202AECFB" w14:textId="3FF86711" w:rsidR="3F49F571" w:rsidRDefault="3F49F571" w:rsidP="00120D0F">
      <w:pPr>
        <w:spacing w:after="0" w:line="245" w:lineRule="auto"/>
        <w:jc w:val="both"/>
      </w:pPr>
    </w:p>
    <w:p w14:paraId="38F39867" w14:textId="77AC9589" w:rsidR="3F49F571" w:rsidRDefault="3F49F571" w:rsidP="00120D0F">
      <w:pPr>
        <w:spacing w:after="0" w:line="245" w:lineRule="auto"/>
      </w:pPr>
      <w:r w:rsidRPr="3F49F571">
        <w:rPr>
          <w:rFonts w:ascii="Times New Roman" w:eastAsia="Times New Roman" w:hAnsi="Times New Roman"/>
          <w:sz w:val="24"/>
          <w:szCs w:val="24"/>
        </w:rPr>
        <w:t xml:space="preserve">По Обособена позиция №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2503"/>
        <w:gridCol w:w="1245"/>
      </w:tblGrid>
      <w:tr w:rsidR="3F49F571" w14:paraId="6AE16CAC" w14:textId="77777777" w:rsidTr="3F49F571">
        <w:tc>
          <w:tcPr>
            <w:tcW w:w="5420" w:type="dxa"/>
            <w:vAlign w:val="center"/>
          </w:tcPr>
          <w:p w14:paraId="5A06F8DF" w14:textId="77777777" w:rsidR="3F49F571" w:rsidRDefault="3F49F571" w:rsidP="00120D0F">
            <w:pPr>
              <w:spacing w:before="120" w:after="120" w:line="245" w:lineRule="auto"/>
              <w:jc w:val="center"/>
            </w:pPr>
            <w:r w:rsidRPr="3F49F571">
              <w:rPr>
                <w:rFonts w:ascii="Times New Roman" w:eastAsia="Times New Roman" w:hAnsi="Times New Roman"/>
                <w:b/>
                <w:bCs/>
                <w:sz w:val="24"/>
                <w:szCs w:val="24"/>
              </w:rPr>
              <w:t>Участник</w:t>
            </w:r>
          </w:p>
        </w:tc>
        <w:tc>
          <w:tcPr>
            <w:tcW w:w="2503" w:type="dxa"/>
            <w:vAlign w:val="center"/>
          </w:tcPr>
          <w:p w14:paraId="3286B7AB" w14:textId="3458D05C" w:rsidR="3F49F571" w:rsidRDefault="3F49F571" w:rsidP="00120D0F">
            <w:pPr>
              <w:spacing w:before="120" w:after="120" w:line="245" w:lineRule="auto"/>
              <w:jc w:val="center"/>
            </w:pPr>
            <w:r w:rsidRPr="3F49F571">
              <w:rPr>
                <w:rStyle w:val="211pt"/>
                <w:rFonts w:eastAsia="Calibri"/>
                <w:sz w:val="24"/>
                <w:szCs w:val="24"/>
              </w:rPr>
              <w:t>Предложен срок за изпълнение на поръчката</w:t>
            </w:r>
          </w:p>
        </w:tc>
        <w:tc>
          <w:tcPr>
            <w:tcW w:w="1245" w:type="dxa"/>
            <w:vAlign w:val="center"/>
          </w:tcPr>
          <w:p w14:paraId="4300EA15" w14:textId="77777777" w:rsidR="3F49F571" w:rsidRDefault="3F49F571" w:rsidP="00120D0F">
            <w:pPr>
              <w:spacing w:before="120" w:after="120" w:line="245" w:lineRule="auto"/>
              <w:jc w:val="center"/>
            </w:pPr>
            <w:r w:rsidRPr="3F49F571">
              <w:rPr>
                <w:rFonts w:ascii="Times New Roman" w:eastAsia="Times New Roman" w:hAnsi="Times New Roman"/>
                <w:b/>
                <w:bCs/>
                <w:sz w:val="24"/>
                <w:szCs w:val="24"/>
              </w:rPr>
              <w:t xml:space="preserve">Оценка </w:t>
            </w:r>
          </w:p>
          <w:p w14:paraId="3E30A5C3" w14:textId="0116F91E" w:rsidR="3F49F571" w:rsidRDefault="3F49F571" w:rsidP="00120D0F">
            <w:pPr>
              <w:spacing w:before="120" w:after="120" w:line="245" w:lineRule="auto"/>
              <w:jc w:val="center"/>
            </w:pPr>
            <w:r w:rsidRPr="3F49F571">
              <w:rPr>
                <w:rStyle w:val="211pt"/>
                <w:rFonts w:eastAsia="Calibri"/>
                <w:sz w:val="24"/>
                <w:szCs w:val="24"/>
              </w:rPr>
              <w:t>/ОС/</w:t>
            </w:r>
            <w:r>
              <w:br/>
            </w:r>
          </w:p>
        </w:tc>
      </w:tr>
      <w:tr w:rsidR="3F49F571" w14:paraId="28F77685" w14:textId="77777777" w:rsidTr="3F49F571">
        <w:tc>
          <w:tcPr>
            <w:tcW w:w="5420" w:type="dxa"/>
            <w:tcBorders>
              <w:top w:val="single" w:sz="4" w:space="0" w:color="auto"/>
              <w:left w:val="single" w:sz="4" w:space="0" w:color="auto"/>
              <w:bottom w:val="single" w:sz="4" w:space="0" w:color="auto"/>
              <w:right w:val="single" w:sz="4" w:space="0" w:color="auto"/>
            </w:tcBorders>
            <w:vAlign w:val="center"/>
          </w:tcPr>
          <w:p w14:paraId="1EFAE669" w14:textId="4AD48391" w:rsidR="3F49F571" w:rsidRDefault="3F49F571" w:rsidP="00120D0F">
            <w:pPr>
              <w:spacing w:before="120" w:after="120" w:line="245" w:lineRule="auto"/>
              <w:jc w:val="both"/>
            </w:pPr>
            <w:r w:rsidRPr="3F49F571">
              <w:rPr>
                <w:rFonts w:ascii="Times New Roman" w:eastAsia="Times New Roman" w:hAnsi="Times New Roman"/>
                <w:sz w:val="24"/>
                <w:szCs w:val="24"/>
              </w:rPr>
              <w:t>„</w:t>
            </w:r>
            <w:proofErr w:type="spellStart"/>
            <w:r w:rsidRPr="3F49F571">
              <w:rPr>
                <w:rFonts w:ascii="Times New Roman" w:eastAsia="Times New Roman" w:hAnsi="Times New Roman"/>
                <w:sz w:val="24"/>
                <w:szCs w:val="24"/>
              </w:rPr>
              <w:t>Никс</w:t>
            </w:r>
            <w:proofErr w:type="spellEnd"/>
            <w:r w:rsidRPr="3F49F571">
              <w:rPr>
                <w:rFonts w:ascii="Times New Roman" w:eastAsia="Times New Roman" w:hAnsi="Times New Roman"/>
                <w:sz w:val="24"/>
                <w:szCs w:val="24"/>
              </w:rPr>
              <w:t xml:space="preserve"> - 2002“ ЕООД</w:t>
            </w:r>
          </w:p>
        </w:tc>
        <w:tc>
          <w:tcPr>
            <w:tcW w:w="2503" w:type="dxa"/>
            <w:tcBorders>
              <w:top w:val="single" w:sz="4" w:space="0" w:color="auto"/>
              <w:left w:val="single" w:sz="4" w:space="0" w:color="auto"/>
              <w:bottom w:val="single" w:sz="4" w:space="0" w:color="auto"/>
              <w:right w:val="single" w:sz="4" w:space="0" w:color="auto"/>
            </w:tcBorders>
          </w:tcPr>
          <w:p w14:paraId="0C6210B3" w14:textId="195EACB6" w:rsidR="3F49F571" w:rsidRDefault="3F49F571" w:rsidP="00120D0F">
            <w:pPr>
              <w:spacing w:before="120" w:after="120" w:line="245" w:lineRule="auto"/>
              <w:jc w:val="center"/>
            </w:pPr>
            <w:r w:rsidRPr="3F49F571">
              <w:rPr>
                <w:rFonts w:ascii="Times New Roman" w:eastAsia="Times New Roman" w:hAnsi="Times New Roman"/>
                <w:b/>
                <w:bCs/>
                <w:sz w:val="24"/>
                <w:szCs w:val="24"/>
              </w:rPr>
              <w:t>120</w:t>
            </w:r>
          </w:p>
        </w:tc>
        <w:tc>
          <w:tcPr>
            <w:tcW w:w="1245" w:type="dxa"/>
            <w:tcBorders>
              <w:top w:val="single" w:sz="4" w:space="0" w:color="auto"/>
              <w:left w:val="single" w:sz="4" w:space="0" w:color="auto"/>
              <w:bottom w:val="single" w:sz="4" w:space="0" w:color="auto"/>
              <w:right w:val="single" w:sz="4" w:space="0" w:color="auto"/>
            </w:tcBorders>
          </w:tcPr>
          <w:p w14:paraId="2D81915F" w14:textId="67096DAD" w:rsidR="3F49F571" w:rsidRDefault="3F49F571" w:rsidP="00120D0F">
            <w:pPr>
              <w:spacing w:before="120" w:after="120" w:line="245" w:lineRule="auto"/>
              <w:jc w:val="center"/>
            </w:pPr>
            <w:r w:rsidRPr="3F49F571">
              <w:rPr>
                <w:rFonts w:ascii="Times New Roman" w:eastAsia="Times New Roman" w:hAnsi="Times New Roman"/>
                <w:b/>
                <w:bCs/>
                <w:sz w:val="24"/>
                <w:szCs w:val="24"/>
              </w:rPr>
              <w:t>5</w:t>
            </w:r>
          </w:p>
        </w:tc>
      </w:tr>
    </w:tbl>
    <w:p w14:paraId="75FBFD1D" w14:textId="77777777" w:rsidR="3F49F571" w:rsidRDefault="3F49F571" w:rsidP="00120D0F">
      <w:pPr>
        <w:spacing w:after="0" w:line="245" w:lineRule="auto"/>
        <w:jc w:val="both"/>
      </w:pPr>
    </w:p>
    <w:p w14:paraId="60945D3E" w14:textId="187ED842" w:rsidR="3F49F571" w:rsidRDefault="3F49F571" w:rsidP="00120D0F">
      <w:pPr>
        <w:spacing w:after="0" w:line="245" w:lineRule="auto"/>
      </w:pPr>
      <w:r w:rsidRPr="3F49F571">
        <w:rPr>
          <w:rFonts w:ascii="Times New Roman" w:eastAsia="Times New Roman" w:hAnsi="Times New Roman"/>
          <w:sz w:val="24"/>
          <w:szCs w:val="24"/>
        </w:rPr>
        <w:t>По Обособена позиция №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2502"/>
        <w:gridCol w:w="1245"/>
      </w:tblGrid>
      <w:tr w:rsidR="3F49F571" w14:paraId="7935733F" w14:textId="77777777" w:rsidTr="3F49F571">
        <w:tc>
          <w:tcPr>
            <w:tcW w:w="5421" w:type="dxa"/>
            <w:vAlign w:val="center"/>
          </w:tcPr>
          <w:p w14:paraId="2E653E3E" w14:textId="77777777" w:rsidR="3F49F571" w:rsidRDefault="3F49F571" w:rsidP="00120D0F">
            <w:pPr>
              <w:spacing w:before="120" w:after="120" w:line="245" w:lineRule="auto"/>
              <w:jc w:val="center"/>
            </w:pPr>
            <w:r w:rsidRPr="3F49F571">
              <w:rPr>
                <w:rFonts w:ascii="Times New Roman" w:eastAsia="Times New Roman" w:hAnsi="Times New Roman"/>
                <w:b/>
                <w:bCs/>
                <w:sz w:val="24"/>
                <w:szCs w:val="24"/>
              </w:rPr>
              <w:t>Участник</w:t>
            </w:r>
          </w:p>
        </w:tc>
        <w:tc>
          <w:tcPr>
            <w:tcW w:w="2502" w:type="dxa"/>
            <w:vAlign w:val="center"/>
          </w:tcPr>
          <w:p w14:paraId="343390C4" w14:textId="1EE6C13D" w:rsidR="3F49F571" w:rsidRDefault="3F49F571" w:rsidP="00120D0F">
            <w:pPr>
              <w:spacing w:before="120" w:after="120" w:line="245" w:lineRule="auto"/>
              <w:jc w:val="center"/>
            </w:pPr>
            <w:r w:rsidRPr="3F49F571">
              <w:rPr>
                <w:rStyle w:val="211pt"/>
                <w:rFonts w:eastAsia="Calibri"/>
                <w:sz w:val="24"/>
                <w:szCs w:val="24"/>
              </w:rPr>
              <w:t>Предложен срок за изпълнение на поръчката</w:t>
            </w:r>
          </w:p>
        </w:tc>
        <w:tc>
          <w:tcPr>
            <w:tcW w:w="1245" w:type="dxa"/>
            <w:vAlign w:val="center"/>
          </w:tcPr>
          <w:p w14:paraId="08F59FED" w14:textId="77777777" w:rsidR="3F49F571" w:rsidRDefault="3F49F571" w:rsidP="00120D0F">
            <w:pPr>
              <w:spacing w:before="120" w:after="120" w:line="245" w:lineRule="auto"/>
              <w:jc w:val="center"/>
            </w:pPr>
            <w:r w:rsidRPr="3F49F571">
              <w:rPr>
                <w:rFonts w:ascii="Times New Roman" w:eastAsia="Times New Roman" w:hAnsi="Times New Roman"/>
                <w:b/>
                <w:bCs/>
                <w:sz w:val="24"/>
                <w:szCs w:val="24"/>
              </w:rPr>
              <w:t xml:space="preserve">Оценка </w:t>
            </w:r>
          </w:p>
          <w:p w14:paraId="6C8B1CF1" w14:textId="2707BD8D" w:rsidR="3F49F571" w:rsidRDefault="3F49F571" w:rsidP="00120D0F">
            <w:pPr>
              <w:spacing w:before="120" w:after="120" w:line="245" w:lineRule="auto"/>
              <w:jc w:val="center"/>
            </w:pPr>
            <w:r w:rsidRPr="3F49F571">
              <w:rPr>
                <w:rStyle w:val="211pt"/>
                <w:rFonts w:eastAsia="Calibri"/>
                <w:sz w:val="24"/>
                <w:szCs w:val="24"/>
              </w:rPr>
              <w:t>/ОС/</w:t>
            </w:r>
            <w:r>
              <w:br/>
            </w:r>
          </w:p>
        </w:tc>
      </w:tr>
      <w:tr w:rsidR="3F49F571" w14:paraId="5D08A70A" w14:textId="77777777" w:rsidTr="3F49F571">
        <w:tc>
          <w:tcPr>
            <w:tcW w:w="5421" w:type="dxa"/>
            <w:tcBorders>
              <w:top w:val="single" w:sz="4" w:space="0" w:color="auto"/>
              <w:left w:val="single" w:sz="4" w:space="0" w:color="auto"/>
              <w:bottom w:val="single" w:sz="4" w:space="0" w:color="auto"/>
              <w:right w:val="single" w:sz="4" w:space="0" w:color="auto"/>
            </w:tcBorders>
            <w:vAlign w:val="center"/>
          </w:tcPr>
          <w:p w14:paraId="36D8FA8F" w14:textId="17C9F6C5" w:rsidR="3F49F571" w:rsidRDefault="3F49F571" w:rsidP="00120D0F">
            <w:pPr>
              <w:spacing w:before="120" w:after="120" w:line="245" w:lineRule="auto"/>
              <w:jc w:val="both"/>
            </w:pPr>
            <w:r w:rsidRPr="3F49F571">
              <w:rPr>
                <w:rFonts w:ascii="Times New Roman" w:eastAsia="Times New Roman" w:hAnsi="Times New Roman"/>
                <w:sz w:val="24"/>
                <w:szCs w:val="24"/>
              </w:rPr>
              <w:t>Консорциум „</w:t>
            </w:r>
            <w:proofErr w:type="spellStart"/>
            <w:r w:rsidRPr="3F49F571">
              <w:rPr>
                <w:rFonts w:ascii="Times New Roman" w:eastAsia="Times New Roman" w:hAnsi="Times New Roman"/>
                <w:sz w:val="24"/>
                <w:szCs w:val="24"/>
              </w:rPr>
              <w:t>Артестрой</w:t>
            </w:r>
            <w:proofErr w:type="spellEnd"/>
            <w:r w:rsidRPr="3F49F571">
              <w:rPr>
                <w:rFonts w:ascii="Times New Roman" w:eastAsia="Times New Roman"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tcPr>
          <w:p w14:paraId="1754F1A7" w14:textId="37221400" w:rsidR="3F49F571" w:rsidRDefault="3F49F571" w:rsidP="00120D0F">
            <w:pPr>
              <w:spacing w:before="120" w:after="120" w:line="245" w:lineRule="auto"/>
              <w:jc w:val="center"/>
            </w:pPr>
            <w:r w:rsidRPr="3F49F571">
              <w:rPr>
                <w:rFonts w:ascii="Times New Roman" w:eastAsia="Times New Roman" w:hAnsi="Times New Roman"/>
                <w:b/>
                <w:bCs/>
                <w:sz w:val="24"/>
                <w:szCs w:val="24"/>
              </w:rPr>
              <w:t>120</w:t>
            </w:r>
          </w:p>
        </w:tc>
        <w:tc>
          <w:tcPr>
            <w:tcW w:w="1245" w:type="dxa"/>
            <w:tcBorders>
              <w:top w:val="single" w:sz="4" w:space="0" w:color="auto"/>
              <w:left w:val="single" w:sz="4" w:space="0" w:color="auto"/>
              <w:bottom w:val="single" w:sz="4" w:space="0" w:color="auto"/>
              <w:right w:val="single" w:sz="4" w:space="0" w:color="auto"/>
            </w:tcBorders>
          </w:tcPr>
          <w:p w14:paraId="708441BD" w14:textId="2337C23A" w:rsidR="3F49F571" w:rsidRDefault="3F49F571" w:rsidP="00120D0F">
            <w:pPr>
              <w:spacing w:before="120" w:after="120" w:line="245" w:lineRule="auto"/>
              <w:jc w:val="center"/>
            </w:pPr>
            <w:r w:rsidRPr="3F49F571">
              <w:rPr>
                <w:rFonts w:ascii="Times New Roman" w:eastAsia="Times New Roman" w:hAnsi="Times New Roman"/>
                <w:b/>
                <w:bCs/>
                <w:sz w:val="24"/>
                <w:szCs w:val="24"/>
              </w:rPr>
              <w:t>5</w:t>
            </w:r>
          </w:p>
        </w:tc>
      </w:tr>
    </w:tbl>
    <w:p w14:paraId="5A281579" w14:textId="77777777" w:rsidR="3F49F571" w:rsidRDefault="3F49F571" w:rsidP="00120D0F">
      <w:pPr>
        <w:spacing w:after="0" w:line="245" w:lineRule="auto"/>
      </w:pPr>
    </w:p>
    <w:p w14:paraId="083250FD" w14:textId="6EEA000E" w:rsidR="3F49F571" w:rsidRDefault="3F49F571" w:rsidP="00120D0F">
      <w:pPr>
        <w:spacing w:after="0" w:line="245" w:lineRule="auto"/>
      </w:pPr>
      <w:r w:rsidRPr="3F49F571">
        <w:rPr>
          <w:rFonts w:ascii="Times New Roman" w:eastAsia="Times New Roman" w:hAnsi="Times New Roman"/>
          <w:sz w:val="24"/>
          <w:szCs w:val="24"/>
        </w:rPr>
        <w:t xml:space="preserve">По Обособена позиция № 5: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2502"/>
        <w:gridCol w:w="1245"/>
      </w:tblGrid>
      <w:tr w:rsidR="3F49F571" w14:paraId="55D1597B" w14:textId="77777777" w:rsidTr="3F49F571">
        <w:tc>
          <w:tcPr>
            <w:tcW w:w="5421" w:type="dxa"/>
            <w:vAlign w:val="center"/>
          </w:tcPr>
          <w:p w14:paraId="63E930AB" w14:textId="77777777" w:rsidR="3F49F571" w:rsidRDefault="3F49F571" w:rsidP="00120D0F">
            <w:pPr>
              <w:spacing w:before="120" w:after="120" w:line="245" w:lineRule="auto"/>
              <w:jc w:val="center"/>
            </w:pPr>
            <w:r w:rsidRPr="3F49F571">
              <w:rPr>
                <w:rFonts w:ascii="Times New Roman" w:eastAsia="Times New Roman" w:hAnsi="Times New Roman"/>
                <w:b/>
                <w:bCs/>
                <w:sz w:val="24"/>
                <w:szCs w:val="24"/>
              </w:rPr>
              <w:t>Участник</w:t>
            </w:r>
          </w:p>
        </w:tc>
        <w:tc>
          <w:tcPr>
            <w:tcW w:w="2502" w:type="dxa"/>
            <w:vAlign w:val="center"/>
          </w:tcPr>
          <w:p w14:paraId="33FBE9FD" w14:textId="046F04D0" w:rsidR="3F49F571" w:rsidRDefault="3F49F571" w:rsidP="00120D0F">
            <w:pPr>
              <w:spacing w:before="120" w:after="120" w:line="245" w:lineRule="auto"/>
              <w:jc w:val="center"/>
            </w:pPr>
            <w:r w:rsidRPr="3F49F571">
              <w:rPr>
                <w:rStyle w:val="211pt"/>
                <w:rFonts w:eastAsia="Calibri"/>
                <w:sz w:val="24"/>
                <w:szCs w:val="24"/>
              </w:rPr>
              <w:t>Предложен срок за изпълнение на поръчката</w:t>
            </w:r>
          </w:p>
        </w:tc>
        <w:tc>
          <w:tcPr>
            <w:tcW w:w="1245" w:type="dxa"/>
            <w:vAlign w:val="center"/>
          </w:tcPr>
          <w:p w14:paraId="47D70458" w14:textId="77777777" w:rsidR="3F49F571" w:rsidRDefault="3F49F571" w:rsidP="00120D0F">
            <w:pPr>
              <w:spacing w:before="120" w:after="120" w:line="245" w:lineRule="auto"/>
              <w:jc w:val="center"/>
            </w:pPr>
            <w:r w:rsidRPr="3F49F571">
              <w:rPr>
                <w:rFonts w:ascii="Times New Roman" w:eastAsia="Times New Roman" w:hAnsi="Times New Roman"/>
                <w:b/>
                <w:bCs/>
                <w:sz w:val="24"/>
                <w:szCs w:val="24"/>
              </w:rPr>
              <w:t xml:space="preserve">Оценка </w:t>
            </w:r>
          </w:p>
          <w:p w14:paraId="79726B4B" w14:textId="15082284" w:rsidR="3F49F571" w:rsidRDefault="3F49F571" w:rsidP="00120D0F">
            <w:pPr>
              <w:spacing w:before="120" w:after="120" w:line="245" w:lineRule="auto"/>
              <w:jc w:val="center"/>
            </w:pPr>
            <w:r w:rsidRPr="3F49F571">
              <w:rPr>
                <w:rStyle w:val="211pt"/>
                <w:rFonts w:eastAsia="Calibri"/>
                <w:sz w:val="24"/>
                <w:szCs w:val="24"/>
              </w:rPr>
              <w:t>/ОС/</w:t>
            </w:r>
            <w:r>
              <w:br/>
            </w:r>
          </w:p>
        </w:tc>
      </w:tr>
      <w:tr w:rsidR="3F49F571" w14:paraId="553DD641" w14:textId="77777777" w:rsidTr="3F49F571">
        <w:tc>
          <w:tcPr>
            <w:tcW w:w="5421" w:type="dxa"/>
            <w:tcBorders>
              <w:top w:val="single" w:sz="4" w:space="0" w:color="auto"/>
              <w:left w:val="single" w:sz="4" w:space="0" w:color="auto"/>
              <w:bottom w:val="single" w:sz="4" w:space="0" w:color="auto"/>
              <w:right w:val="single" w:sz="4" w:space="0" w:color="auto"/>
            </w:tcBorders>
            <w:vAlign w:val="center"/>
          </w:tcPr>
          <w:p w14:paraId="53479451" w14:textId="12946C9A" w:rsidR="3F49F571" w:rsidRDefault="3F49F571" w:rsidP="00120D0F">
            <w:pPr>
              <w:spacing w:before="120" w:after="120" w:line="245" w:lineRule="auto"/>
              <w:jc w:val="both"/>
            </w:pPr>
            <w:r w:rsidRPr="3F49F571">
              <w:rPr>
                <w:rFonts w:ascii="Times New Roman" w:eastAsia="Times New Roman" w:hAnsi="Times New Roman"/>
                <w:sz w:val="24"/>
                <w:szCs w:val="24"/>
              </w:rPr>
              <w:t>Обединение „Беласица“</w:t>
            </w:r>
          </w:p>
        </w:tc>
        <w:tc>
          <w:tcPr>
            <w:tcW w:w="2502" w:type="dxa"/>
            <w:tcBorders>
              <w:top w:val="single" w:sz="4" w:space="0" w:color="auto"/>
              <w:left w:val="single" w:sz="4" w:space="0" w:color="auto"/>
              <w:bottom w:val="single" w:sz="4" w:space="0" w:color="auto"/>
              <w:right w:val="single" w:sz="4" w:space="0" w:color="auto"/>
            </w:tcBorders>
          </w:tcPr>
          <w:p w14:paraId="4E4B231A" w14:textId="7CC41230" w:rsidR="3F49F571" w:rsidRDefault="3F49F571" w:rsidP="00120D0F">
            <w:pPr>
              <w:spacing w:before="120" w:after="120" w:line="245" w:lineRule="auto"/>
              <w:jc w:val="center"/>
            </w:pPr>
            <w:r w:rsidRPr="3F49F571">
              <w:rPr>
                <w:rFonts w:ascii="Times New Roman" w:eastAsia="Times New Roman" w:hAnsi="Times New Roman"/>
                <w:b/>
                <w:bCs/>
                <w:sz w:val="24"/>
                <w:szCs w:val="24"/>
              </w:rPr>
              <w:t>140</w:t>
            </w:r>
          </w:p>
        </w:tc>
        <w:tc>
          <w:tcPr>
            <w:tcW w:w="1245" w:type="dxa"/>
            <w:tcBorders>
              <w:top w:val="single" w:sz="4" w:space="0" w:color="auto"/>
              <w:left w:val="single" w:sz="4" w:space="0" w:color="auto"/>
              <w:bottom w:val="single" w:sz="4" w:space="0" w:color="auto"/>
              <w:right w:val="single" w:sz="4" w:space="0" w:color="auto"/>
            </w:tcBorders>
          </w:tcPr>
          <w:p w14:paraId="0E77C55D" w14:textId="1A3B5622" w:rsidR="3F49F571" w:rsidRDefault="3F49F571" w:rsidP="00120D0F">
            <w:pPr>
              <w:spacing w:before="120" w:after="120" w:line="245" w:lineRule="auto"/>
              <w:jc w:val="center"/>
            </w:pPr>
            <w:r w:rsidRPr="3F49F571">
              <w:rPr>
                <w:rFonts w:ascii="Times New Roman" w:eastAsia="Times New Roman" w:hAnsi="Times New Roman"/>
                <w:b/>
                <w:bCs/>
                <w:sz w:val="24"/>
                <w:szCs w:val="24"/>
              </w:rPr>
              <w:t>5</w:t>
            </w:r>
          </w:p>
        </w:tc>
      </w:tr>
    </w:tbl>
    <w:p w14:paraId="3654CFFF" w14:textId="77777777" w:rsidR="3F49F571" w:rsidRDefault="3F49F571" w:rsidP="00120D0F">
      <w:pPr>
        <w:spacing w:after="0" w:line="245" w:lineRule="auto"/>
        <w:jc w:val="both"/>
      </w:pPr>
    </w:p>
    <w:p w14:paraId="34BEC72F" w14:textId="1C10AD73" w:rsidR="3F49F571" w:rsidRDefault="3F49F571" w:rsidP="00120D0F">
      <w:pPr>
        <w:spacing w:after="0" w:line="245" w:lineRule="auto"/>
      </w:pPr>
      <w:r w:rsidRPr="3F49F571">
        <w:rPr>
          <w:rFonts w:ascii="Times New Roman" w:eastAsia="Times New Roman" w:hAnsi="Times New Roman"/>
          <w:sz w:val="24"/>
          <w:szCs w:val="24"/>
        </w:rPr>
        <w:t>По Обособена позиция №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2502"/>
        <w:gridCol w:w="1245"/>
      </w:tblGrid>
      <w:tr w:rsidR="3F49F571" w14:paraId="7DF2E064" w14:textId="77777777" w:rsidTr="3F49F571">
        <w:tc>
          <w:tcPr>
            <w:tcW w:w="5421" w:type="dxa"/>
            <w:vAlign w:val="center"/>
          </w:tcPr>
          <w:p w14:paraId="6F6F9619" w14:textId="77777777" w:rsidR="3F49F571" w:rsidRDefault="3F49F571" w:rsidP="00120D0F">
            <w:pPr>
              <w:spacing w:before="120" w:after="120" w:line="245" w:lineRule="auto"/>
              <w:jc w:val="center"/>
            </w:pPr>
            <w:r w:rsidRPr="3F49F571">
              <w:rPr>
                <w:rFonts w:ascii="Times New Roman" w:eastAsia="Times New Roman" w:hAnsi="Times New Roman"/>
                <w:b/>
                <w:bCs/>
                <w:sz w:val="24"/>
                <w:szCs w:val="24"/>
              </w:rPr>
              <w:t>Участник</w:t>
            </w:r>
          </w:p>
        </w:tc>
        <w:tc>
          <w:tcPr>
            <w:tcW w:w="2502" w:type="dxa"/>
            <w:vAlign w:val="center"/>
          </w:tcPr>
          <w:p w14:paraId="060DF595" w14:textId="1CE6097A" w:rsidR="3F49F571" w:rsidRDefault="3F49F571" w:rsidP="00120D0F">
            <w:pPr>
              <w:spacing w:before="120" w:after="120" w:line="245" w:lineRule="auto"/>
              <w:jc w:val="center"/>
            </w:pPr>
            <w:r w:rsidRPr="3F49F571">
              <w:rPr>
                <w:rStyle w:val="211pt"/>
                <w:rFonts w:eastAsia="Calibri"/>
                <w:sz w:val="24"/>
                <w:szCs w:val="24"/>
              </w:rPr>
              <w:t>Предложен срок за изпълнение на поръчката</w:t>
            </w:r>
          </w:p>
        </w:tc>
        <w:tc>
          <w:tcPr>
            <w:tcW w:w="1245" w:type="dxa"/>
            <w:vAlign w:val="center"/>
          </w:tcPr>
          <w:p w14:paraId="69E5F42F" w14:textId="77777777" w:rsidR="3F49F571" w:rsidRDefault="3F49F571" w:rsidP="00120D0F">
            <w:pPr>
              <w:spacing w:before="120" w:after="120" w:line="245" w:lineRule="auto"/>
              <w:jc w:val="center"/>
            </w:pPr>
            <w:r w:rsidRPr="3F49F571">
              <w:rPr>
                <w:rFonts w:ascii="Times New Roman" w:eastAsia="Times New Roman" w:hAnsi="Times New Roman"/>
                <w:b/>
                <w:bCs/>
                <w:sz w:val="24"/>
                <w:szCs w:val="24"/>
              </w:rPr>
              <w:t xml:space="preserve">Оценка </w:t>
            </w:r>
          </w:p>
          <w:p w14:paraId="4E28221D" w14:textId="423A3FB7" w:rsidR="3F49F571" w:rsidRDefault="3F49F571" w:rsidP="00120D0F">
            <w:pPr>
              <w:spacing w:before="120" w:after="120" w:line="245" w:lineRule="auto"/>
              <w:jc w:val="center"/>
            </w:pPr>
            <w:r w:rsidRPr="3F49F571">
              <w:rPr>
                <w:rStyle w:val="211pt"/>
                <w:rFonts w:eastAsia="Calibri"/>
                <w:sz w:val="24"/>
                <w:szCs w:val="24"/>
              </w:rPr>
              <w:t>/ОС/</w:t>
            </w:r>
            <w:r>
              <w:br/>
            </w:r>
          </w:p>
        </w:tc>
      </w:tr>
      <w:tr w:rsidR="3F49F571" w14:paraId="44B898C4" w14:textId="77777777" w:rsidTr="3F49F571">
        <w:tc>
          <w:tcPr>
            <w:tcW w:w="5421" w:type="dxa"/>
            <w:tcBorders>
              <w:top w:val="single" w:sz="4" w:space="0" w:color="auto"/>
              <w:left w:val="single" w:sz="4" w:space="0" w:color="auto"/>
              <w:bottom w:val="single" w:sz="4" w:space="0" w:color="auto"/>
              <w:right w:val="single" w:sz="4" w:space="0" w:color="auto"/>
            </w:tcBorders>
            <w:vAlign w:val="center"/>
          </w:tcPr>
          <w:p w14:paraId="06AB0395" w14:textId="61D3BFD9" w:rsidR="3F49F571" w:rsidRDefault="3F49F571" w:rsidP="00120D0F">
            <w:pPr>
              <w:spacing w:before="120" w:after="120" w:line="245" w:lineRule="auto"/>
              <w:jc w:val="both"/>
            </w:pPr>
            <w:r w:rsidRPr="3F49F571">
              <w:rPr>
                <w:rFonts w:ascii="Times New Roman" w:eastAsia="Times New Roman" w:hAnsi="Times New Roman"/>
                <w:sz w:val="24"/>
                <w:szCs w:val="24"/>
              </w:rPr>
              <w:t>Консорциум „</w:t>
            </w:r>
            <w:proofErr w:type="spellStart"/>
            <w:r w:rsidRPr="3F49F571">
              <w:rPr>
                <w:rFonts w:ascii="Times New Roman" w:eastAsia="Times New Roman" w:hAnsi="Times New Roman"/>
                <w:sz w:val="24"/>
                <w:szCs w:val="24"/>
              </w:rPr>
              <w:t>Балчо</w:t>
            </w:r>
            <w:proofErr w:type="spellEnd"/>
            <w:r w:rsidRPr="3F49F571">
              <w:rPr>
                <w:rFonts w:ascii="Times New Roman" w:eastAsia="Times New Roman" w:hAnsi="Times New Roman"/>
                <w:sz w:val="24"/>
                <w:szCs w:val="24"/>
              </w:rPr>
              <w:t xml:space="preserve"> Войвода“</w:t>
            </w:r>
          </w:p>
        </w:tc>
        <w:tc>
          <w:tcPr>
            <w:tcW w:w="2502" w:type="dxa"/>
            <w:tcBorders>
              <w:top w:val="single" w:sz="4" w:space="0" w:color="auto"/>
              <w:left w:val="single" w:sz="4" w:space="0" w:color="auto"/>
              <w:bottom w:val="single" w:sz="4" w:space="0" w:color="auto"/>
              <w:right w:val="single" w:sz="4" w:space="0" w:color="auto"/>
            </w:tcBorders>
          </w:tcPr>
          <w:p w14:paraId="55A08B6C" w14:textId="1D7EF65A" w:rsidR="3F49F571" w:rsidRDefault="3F49F571" w:rsidP="00120D0F">
            <w:pPr>
              <w:spacing w:before="120" w:after="120" w:line="245" w:lineRule="auto"/>
              <w:jc w:val="center"/>
            </w:pPr>
            <w:r w:rsidRPr="3F49F571">
              <w:rPr>
                <w:rFonts w:ascii="Times New Roman" w:eastAsia="Times New Roman" w:hAnsi="Times New Roman"/>
                <w:b/>
                <w:bCs/>
                <w:sz w:val="24"/>
                <w:szCs w:val="24"/>
              </w:rPr>
              <w:t>120</w:t>
            </w:r>
          </w:p>
        </w:tc>
        <w:tc>
          <w:tcPr>
            <w:tcW w:w="1245" w:type="dxa"/>
            <w:tcBorders>
              <w:top w:val="single" w:sz="4" w:space="0" w:color="auto"/>
              <w:left w:val="single" w:sz="4" w:space="0" w:color="auto"/>
              <w:bottom w:val="single" w:sz="4" w:space="0" w:color="auto"/>
              <w:right w:val="single" w:sz="4" w:space="0" w:color="auto"/>
            </w:tcBorders>
          </w:tcPr>
          <w:p w14:paraId="2F99FEF9" w14:textId="2E344C72" w:rsidR="3F49F571" w:rsidRDefault="3F49F571" w:rsidP="00120D0F">
            <w:pPr>
              <w:spacing w:before="120" w:after="120" w:line="245" w:lineRule="auto"/>
              <w:jc w:val="center"/>
            </w:pPr>
            <w:r w:rsidRPr="3F49F571">
              <w:rPr>
                <w:rFonts w:ascii="Times New Roman" w:eastAsia="Times New Roman" w:hAnsi="Times New Roman"/>
                <w:b/>
                <w:bCs/>
                <w:sz w:val="24"/>
                <w:szCs w:val="24"/>
              </w:rPr>
              <w:t>5</w:t>
            </w:r>
          </w:p>
        </w:tc>
      </w:tr>
    </w:tbl>
    <w:p w14:paraId="6023E439" w14:textId="77777777" w:rsidR="3F49F571" w:rsidRDefault="3F49F571" w:rsidP="00120D0F">
      <w:pPr>
        <w:spacing w:after="0" w:line="245" w:lineRule="auto"/>
      </w:pPr>
    </w:p>
    <w:p w14:paraId="7CB676D5" w14:textId="10A47A68" w:rsidR="3F49F571" w:rsidRDefault="3F49F571" w:rsidP="00120D0F">
      <w:pPr>
        <w:spacing w:after="0" w:line="245" w:lineRule="auto"/>
      </w:pPr>
      <w:r w:rsidRPr="3F49F571">
        <w:rPr>
          <w:rFonts w:ascii="Times New Roman" w:eastAsia="Times New Roman" w:hAnsi="Times New Roman"/>
          <w:sz w:val="24"/>
          <w:szCs w:val="24"/>
        </w:rPr>
        <w:t xml:space="preserve">По Обособена позиция № 7: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2503"/>
        <w:gridCol w:w="1245"/>
      </w:tblGrid>
      <w:tr w:rsidR="3F49F571" w14:paraId="759282B6" w14:textId="77777777" w:rsidTr="3F49F571">
        <w:tc>
          <w:tcPr>
            <w:tcW w:w="5420" w:type="dxa"/>
            <w:vAlign w:val="center"/>
          </w:tcPr>
          <w:p w14:paraId="1681BE81" w14:textId="77777777" w:rsidR="3F49F571" w:rsidRDefault="3F49F571" w:rsidP="00120D0F">
            <w:pPr>
              <w:spacing w:before="120" w:after="120" w:line="245" w:lineRule="auto"/>
              <w:jc w:val="center"/>
            </w:pPr>
            <w:r w:rsidRPr="3F49F571">
              <w:rPr>
                <w:rFonts w:ascii="Times New Roman" w:eastAsia="Times New Roman" w:hAnsi="Times New Roman"/>
                <w:b/>
                <w:bCs/>
                <w:sz w:val="24"/>
                <w:szCs w:val="24"/>
              </w:rPr>
              <w:t>Участник</w:t>
            </w:r>
          </w:p>
        </w:tc>
        <w:tc>
          <w:tcPr>
            <w:tcW w:w="2503" w:type="dxa"/>
            <w:vAlign w:val="center"/>
          </w:tcPr>
          <w:p w14:paraId="07F963F7" w14:textId="67A4D9E7" w:rsidR="3F49F571" w:rsidRDefault="3F49F571" w:rsidP="00120D0F">
            <w:pPr>
              <w:spacing w:before="120" w:after="120" w:line="245" w:lineRule="auto"/>
              <w:jc w:val="center"/>
            </w:pPr>
            <w:r w:rsidRPr="3F49F571">
              <w:rPr>
                <w:rStyle w:val="211pt"/>
                <w:rFonts w:eastAsia="Calibri"/>
                <w:sz w:val="24"/>
                <w:szCs w:val="24"/>
              </w:rPr>
              <w:t>Предложен срок за изпълнение на поръчката</w:t>
            </w:r>
          </w:p>
        </w:tc>
        <w:tc>
          <w:tcPr>
            <w:tcW w:w="1245" w:type="dxa"/>
            <w:vAlign w:val="center"/>
          </w:tcPr>
          <w:p w14:paraId="6D68C526" w14:textId="77777777" w:rsidR="3F49F571" w:rsidRDefault="3F49F571" w:rsidP="00120D0F">
            <w:pPr>
              <w:spacing w:before="120" w:after="120" w:line="245" w:lineRule="auto"/>
              <w:jc w:val="center"/>
            </w:pPr>
            <w:r w:rsidRPr="3F49F571">
              <w:rPr>
                <w:rFonts w:ascii="Times New Roman" w:eastAsia="Times New Roman" w:hAnsi="Times New Roman"/>
                <w:b/>
                <w:bCs/>
                <w:sz w:val="24"/>
                <w:szCs w:val="24"/>
              </w:rPr>
              <w:t xml:space="preserve">Оценка </w:t>
            </w:r>
          </w:p>
          <w:p w14:paraId="64A8DD7E" w14:textId="3415E3E9" w:rsidR="3F49F571" w:rsidRDefault="3F49F571" w:rsidP="00120D0F">
            <w:pPr>
              <w:spacing w:before="120" w:after="120" w:line="245" w:lineRule="auto"/>
              <w:jc w:val="center"/>
            </w:pPr>
            <w:r w:rsidRPr="3F49F571">
              <w:rPr>
                <w:rStyle w:val="211pt"/>
                <w:rFonts w:eastAsia="Calibri"/>
                <w:sz w:val="24"/>
                <w:szCs w:val="24"/>
              </w:rPr>
              <w:t>/ОС/</w:t>
            </w:r>
            <w:r>
              <w:br/>
            </w:r>
          </w:p>
        </w:tc>
      </w:tr>
      <w:tr w:rsidR="3F49F571" w14:paraId="2A8BFD78" w14:textId="77777777" w:rsidTr="3F49F571">
        <w:tc>
          <w:tcPr>
            <w:tcW w:w="5420" w:type="dxa"/>
            <w:tcBorders>
              <w:top w:val="single" w:sz="4" w:space="0" w:color="auto"/>
              <w:left w:val="single" w:sz="4" w:space="0" w:color="auto"/>
              <w:bottom w:val="single" w:sz="4" w:space="0" w:color="auto"/>
              <w:right w:val="single" w:sz="4" w:space="0" w:color="auto"/>
            </w:tcBorders>
            <w:vAlign w:val="center"/>
          </w:tcPr>
          <w:p w14:paraId="74837B56" w14:textId="181F910C" w:rsidR="3F49F571" w:rsidRDefault="3F49F571" w:rsidP="00120D0F">
            <w:pPr>
              <w:spacing w:before="120" w:after="120" w:line="245" w:lineRule="auto"/>
              <w:jc w:val="both"/>
            </w:pPr>
            <w:r w:rsidRPr="3F49F571">
              <w:rPr>
                <w:rFonts w:ascii="Times New Roman" w:eastAsia="Times New Roman" w:hAnsi="Times New Roman"/>
                <w:sz w:val="24"/>
                <w:szCs w:val="24"/>
              </w:rPr>
              <w:t xml:space="preserve">ДЗЗД „Корект </w:t>
            </w:r>
            <w:proofErr w:type="spellStart"/>
            <w:r w:rsidRPr="3F49F571">
              <w:rPr>
                <w:rFonts w:ascii="Times New Roman" w:eastAsia="Times New Roman" w:hAnsi="Times New Roman"/>
                <w:sz w:val="24"/>
                <w:szCs w:val="24"/>
              </w:rPr>
              <w:t>Изол</w:t>
            </w:r>
            <w:proofErr w:type="spellEnd"/>
            <w:r w:rsidRPr="3F49F571">
              <w:rPr>
                <w:rFonts w:ascii="Times New Roman" w:eastAsia="Times New Roman" w:hAnsi="Times New Roman"/>
                <w:sz w:val="24"/>
                <w:szCs w:val="24"/>
              </w:rPr>
              <w:t xml:space="preserve">“ </w:t>
            </w:r>
          </w:p>
        </w:tc>
        <w:tc>
          <w:tcPr>
            <w:tcW w:w="2503" w:type="dxa"/>
            <w:tcBorders>
              <w:top w:val="single" w:sz="4" w:space="0" w:color="auto"/>
              <w:left w:val="single" w:sz="4" w:space="0" w:color="auto"/>
              <w:bottom w:val="single" w:sz="4" w:space="0" w:color="auto"/>
              <w:right w:val="single" w:sz="4" w:space="0" w:color="auto"/>
            </w:tcBorders>
          </w:tcPr>
          <w:p w14:paraId="675CE51E" w14:textId="0DFB2F0C" w:rsidR="3F49F571" w:rsidRDefault="3F49F571" w:rsidP="00120D0F">
            <w:pPr>
              <w:spacing w:before="120" w:after="120" w:line="245" w:lineRule="auto"/>
              <w:jc w:val="center"/>
            </w:pPr>
            <w:r w:rsidRPr="3F49F571">
              <w:rPr>
                <w:rFonts w:ascii="Times New Roman" w:eastAsia="Times New Roman" w:hAnsi="Times New Roman"/>
                <w:b/>
                <w:bCs/>
                <w:sz w:val="24"/>
                <w:szCs w:val="24"/>
              </w:rPr>
              <w:t>210</w:t>
            </w:r>
          </w:p>
        </w:tc>
        <w:tc>
          <w:tcPr>
            <w:tcW w:w="1245" w:type="dxa"/>
            <w:tcBorders>
              <w:top w:val="single" w:sz="4" w:space="0" w:color="auto"/>
              <w:left w:val="single" w:sz="4" w:space="0" w:color="auto"/>
              <w:bottom w:val="single" w:sz="4" w:space="0" w:color="auto"/>
              <w:right w:val="single" w:sz="4" w:space="0" w:color="auto"/>
            </w:tcBorders>
          </w:tcPr>
          <w:p w14:paraId="68F05386" w14:textId="15B8FC7C" w:rsidR="3F49F571" w:rsidRDefault="3F49F571" w:rsidP="00120D0F">
            <w:pPr>
              <w:spacing w:before="120" w:after="120" w:line="245" w:lineRule="auto"/>
              <w:jc w:val="center"/>
            </w:pPr>
            <w:r w:rsidRPr="3F49F571">
              <w:rPr>
                <w:rFonts w:ascii="Times New Roman" w:eastAsia="Times New Roman" w:hAnsi="Times New Roman"/>
                <w:b/>
                <w:bCs/>
                <w:sz w:val="24"/>
                <w:szCs w:val="24"/>
              </w:rPr>
              <w:t>5</w:t>
            </w:r>
          </w:p>
        </w:tc>
      </w:tr>
    </w:tbl>
    <w:p w14:paraId="630D8814" w14:textId="3512D37D" w:rsidR="00C4422B" w:rsidRDefault="00C4422B" w:rsidP="00120D0F">
      <w:pPr>
        <w:spacing w:after="0" w:line="245" w:lineRule="auto"/>
        <w:jc w:val="both"/>
      </w:pPr>
    </w:p>
    <w:p w14:paraId="2EAC12AF" w14:textId="77777777" w:rsidR="00245EFD" w:rsidRPr="00716A4C" w:rsidRDefault="00245EFD" w:rsidP="00120D0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След приключване на оценяването на техническите предложения на допуснатите до този етап на процедурата участници, комисията взе единодушно следното свое </w:t>
      </w:r>
    </w:p>
    <w:p w14:paraId="1A5593AD" w14:textId="77777777" w:rsidR="00245EFD" w:rsidRPr="00716A4C" w:rsidRDefault="00245EFD" w:rsidP="00120D0F">
      <w:pPr>
        <w:spacing w:after="0" w:line="245" w:lineRule="auto"/>
        <w:ind w:firstLine="708"/>
        <w:jc w:val="both"/>
        <w:rPr>
          <w:rFonts w:ascii="Times New Roman" w:hAnsi="Times New Roman"/>
          <w:sz w:val="24"/>
          <w:szCs w:val="24"/>
        </w:rPr>
      </w:pPr>
    </w:p>
    <w:p w14:paraId="600F0DFE" w14:textId="4C94A825" w:rsidR="00245EFD" w:rsidRPr="00716A4C" w:rsidRDefault="00245EFD" w:rsidP="00120D0F">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 xml:space="preserve">РЕШЕНИЕ № </w:t>
      </w:r>
      <w:r w:rsidR="3F49F571" w:rsidRPr="3F49F571">
        <w:rPr>
          <w:rFonts w:ascii="Times New Roman" w:eastAsia="Times New Roman" w:hAnsi="Times New Roman"/>
          <w:b/>
          <w:bCs/>
          <w:sz w:val="24"/>
          <w:szCs w:val="24"/>
        </w:rPr>
        <w:t>20</w:t>
      </w:r>
    </w:p>
    <w:p w14:paraId="3C98A151" w14:textId="77777777" w:rsidR="00245EFD" w:rsidRPr="00716A4C" w:rsidRDefault="00245EFD" w:rsidP="00120D0F">
      <w:pPr>
        <w:spacing w:after="0" w:line="245" w:lineRule="auto"/>
        <w:ind w:firstLine="708"/>
        <w:jc w:val="both"/>
        <w:rPr>
          <w:rFonts w:ascii="Times New Roman" w:hAnsi="Times New Roman"/>
          <w:sz w:val="24"/>
          <w:szCs w:val="24"/>
        </w:rPr>
      </w:pPr>
    </w:p>
    <w:p w14:paraId="46716450" w14:textId="7C7FB9FF" w:rsidR="00245EFD" w:rsidRPr="00716A4C" w:rsidRDefault="3F49F571" w:rsidP="00120D0F">
      <w:pPr>
        <w:spacing w:after="0" w:line="245" w:lineRule="auto"/>
        <w:jc w:val="both"/>
        <w:rPr>
          <w:rFonts w:ascii="Times New Roman" w:hAnsi="Times New Roman"/>
          <w:b/>
          <w:sz w:val="24"/>
          <w:szCs w:val="24"/>
        </w:rPr>
      </w:pPr>
      <w:r w:rsidRPr="3F49F571">
        <w:rPr>
          <w:rFonts w:ascii="Times New Roman" w:eastAsia="Times New Roman" w:hAnsi="Times New Roman"/>
          <w:b/>
          <w:bCs/>
          <w:sz w:val="24"/>
          <w:szCs w:val="24"/>
        </w:rPr>
        <w:t>На основание чл. 69а, ал. 1 от ЗОП, комисията допуска до отваряне на пликове №3 офертите на допуснатите участници в частта за Обособена позиция № 1 "Заводски строежи - ПС - Пазарджик" ЕАД, в частта за Обособена позиция № 2 "Обединение "Згориград", в частта за Обособена позиция № 3 "</w:t>
      </w:r>
      <w:proofErr w:type="spellStart"/>
      <w:r w:rsidRPr="3F49F571">
        <w:rPr>
          <w:rFonts w:ascii="Times New Roman" w:eastAsia="Times New Roman" w:hAnsi="Times New Roman"/>
          <w:b/>
          <w:bCs/>
          <w:sz w:val="24"/>
          <w:szCs w:val="24"/>
        </w:rPr>
        <w:t>Никс</w:t>
      </w:r>
      <w:proofErr w:type="spellEnd"/>
      <w:r w:rsidRPr="3F49F571">
        <w:rPr>
          <w:rFonts w:ascii="Times New Roman" w:eastAsia="Times New Roman" w:hAnsi="Times New Roman"/>
          <w:b/>
          <w:bCs/>
          <w:sz w:val="24"/>
          <w:szCs w:val="24"/>
        </w:rPr>
        <w:t xml:space="preserve"> - 2002" ЕООД, в частта с Обособена позиция № 4 Консорциум "</w:t>
      </w:r>
      <w:proofErr w:type="spellStart"/>
      <w:r w:rsidRPr="3F49F571">
        <w:rPr>
          <w:rFonts w:ascii="Times New Roman" w:eastAsia="Times New Roman" w:hAnsi="Times New Roman"/>
          <w:b/>
          <w:bCs/>
          <w:sz w:val="24"/>
          <w:szCs w:val="24"/>
        </w:rPr>
        <w:t>Артестрой</w:t>
      </w:r>
      <w:proofErr w:type="spellEnd"/>
      <w:r w:rsidRPr="3F49F571">
        <w:rPr>
          <w:rFonts w:ascii="Times New Roman" w:eastAsia="Times New Roman" w:hAnsi="Times New Roman"/>
          <w:b/>
          <w:bCs/>
          <w:sz w:val="24"/>
          <w:szCs w:val="24"/>
        </w:rPr>
        <w:t>", в частта с Обособена позиция № 5 Обединение "Беласица", в частта с Обособена позиция № 6 Консорциум "</w:t>
      </w:r>
      <w:proofErr w:type="spellStart"/>
      <w:r w:rsidRPr="3F49F571">
        <w:rPr>
          <w:rFonts w:ascii="Times New Roman" w:eastAsia="Times New Roman" w:hAnsi="Times New Roman"/>
          <w:b/>
          <w:bCs/>
          <w:sz w:val="24"/>
          <w:szCs w:val="24"/>
        </w:rPr>
        <w:t>Балчо</w:t>
      </w:r>
      <w:proofErr w:type="spellEnd"/>
      <w:r w:rsidRPr="3F49F571">
        <w:rPr>
          <w:rFonts w:ascii="Times New Roman" w:eastAsia="Times New Roman" w:hAnsi="Times New Roman"/>
          <w:b/>
          <w:bCs/>
          <w:sz w:val="24"/>
          <w:szCs w:val="24"/>
        </w:rPr>
        <w:t xml:space="preserve"> Войвода", в частта с Обособена позиция № 7 ДЗЗД "Корект </w:t>
      </w:r>
      <w:proofErr w:type="spellStart"/>
      <w:r w:rsidRPr="3F49F571">
        <w:rPr>
          <w:rFonts w:ascii="Times New Roman" w:eastAsia="Times New Roman" w:hAnsi="Times New Roman"/>
          <w:b/>
          <w:bCs/>
          <w:sz w:val="24"/>
          <w:szCs w:val="24"/>
        </w:rPr>
        <w:t>Изол</w:t>
      </w:r>
      <w:proofErr w:type="spellEnd"/>
      <w:r w:rsidRPr="3F49F571">
        <w:rPr>
          <w:rFonts w:ascii="Times New Roman" w:eastAsia="Times New Roman" w:hAnsi="Times New Roman"/>
          <w:b/>
          <w:bCs/>
          <w:sz w:val="24"/>
          <w:szCs w:val="24"/>
        </w:rPr>
        <w:t>", чиито технически оферти отговарят на изискванията на възложителя.</w:t>
      </w:r>
    </w:p>
    <w:p w14:paraId="07221A45" w14:textId="77777777" w:rsidR="00245EFD" w:rsidRDefault="00245EFD" w:rsidP="00120D0F">
      <w:pPr>
        <w:spacing w:after="0" w:line="245" w:lineRule="auto"/>
        <w:jc w:val="both"/>
        <w:rPr>
          <w:rFonts w:ascii="Times New Roman" w:hAnsi="Times New Roman"/>
          <w:b/>
          <w:sz w:val="24"/>
          <w:szCs w:val="24"/>
        </w:rPr>
      </w:pPr>
    </w:p>
    <w:p w14:paraId="1A42E271" w14:textId="77777777" w:rsidR="00705D3F" w:rsidRDefault="00705D3F" w:rsidP="00120D0F">
      <w:pPr>
        <w:tabs>
          <w:tab w:val="left" w:pos="360"/>
        </w:tabs>
        <w:spacing w:after="0" w:line="245" w:lineRule="auto"/>
        <w:ind w:right="-144"/>
        <w:jc w:val="both"/>
        <w:rPr>
          <w:rFonts w:ascii="Times New Roman" w:eastAsia="Times New Roman" w:hAnsi="Times New Roman"/>
          <w:sz w:val="24"/>
          <w:szCs w:val="24"/>
        </w:rPr>
      </w:pPr>
    </w:p>
    <w:p w14:paraId="16532F03" w14:textId="6BECDF3C" w:rsidR="00245EFD" w:rsidRPr="00716A4C" w:rsidRDefault="00245EFD" w:rsidP="00120D0F">
      <w:pPr>
        <w:tabs>
          <w:tab w:val="left" w:pos="360"/>
        </w:tabs>
        <w:spacing w:after="0" w:line="245" w:lineRule="auto"/>
        <w:ind w:right="-144"/>
        <w:jc w:val="both"/>
        <w:rPr>
          <w:rFonts w:ascii="Times New Roman" w:hAnsi="Times New Roman"/>
          <w:sz w:val="24"/>
          <w:szCs w:val="24"/>
        </w:rPr>
      </w:pPr>
      <w:r w:rsidRPr="0A23F562">
        <w:rPr>
          <w:rFonts w:ascii="Times New Roman" w:eastAsia="Times New Roman" w:hAnsi="Times New Roman"/>
          <w:sz w:val="24"/>
          <w:szCs w:val="24"/>
        </w:rPr>
        <w:t xml:space="preserve">Комисията взе решение отварянето на ценовите оферти на участниците да се проведе на </w:t>
      </w:r>
      <w:r w:rsidR="00DE0EFD">
        <w:rPr>
          <w:rFonts w:ascii="Times New Roman" w:eastAsia="Times New Roman" w:hAnsi="Times New Roman"/>
          <w:sz w:val="24"/>
          <w:szCs w:val="24"/>
        </w:rPr>
        <w:t xml:space="preserve">28.07.2016 </w:t>
      </w:r>
      <w:r w:rsidR="00541987">
        <w:rPr>
          <w:rFonts w:ascii="Times New Roman" w:eastAsia="Times New Roman" w:hAnsi="Times New Roman"/>
          <w:sz w:val="24"/>
          <w:szCs w:val="24"/>
        </w:rPr>
        <w:t>г.</w:t>
      </w:r>
      <w:r w:rsidRPr="0A23F562">
        <w:rPr>
          <w:rFonts w:ascii="Times New Roman" w:eastAsia="Times New Roman" w:hAnsi="Times New Roman"/>
          <w:sz w:val="24"/>
          <w:szCs w:val="24"/>
        </w:rPr>
        <w:t xml:space="preserve"> от </w:t>
      </w:r>
      <w:r w:rsidR="004D42B7">
        <w:rPr>
          <w:rFonts w:ascii="Times New Roman" w:eastAsia="Times New Roman" w:hAnsi="Times New Roman"/>
          <w:sz w:val="24"/>
          <w:szCs w:val="24"/>
        </w:rPr>
        <w:t>14:30</w:t>
      </w:r>
      <w:r w:rsidR="00541987">
        <w:rPr>
          <w:rFonts w:ascii="Times New Roman" w:eastAsia="Times New Roman" w:hAnsi="Times New Roman"/>
          <w:sz w:val="24"/>
          <w:szCs w:val="24"/>
        </w:rPr>
        <w:t xml:space="preserve"> </w:t>
      </w:r>
      <w:r w:rsidRPr="0A23F562">
        <w:rPr>
          <w:rFonts w:ascii="Times New Roman" w:eastAsia="Times New Roman" w:hAnsi="Times New Roman"/>
          <w:sz w:val="24"/>
          <w:szCs w:val="24"/>
        </w:rPr>
        <w:t>ч. Председателят на комисията изготви уведомително писмо за датата и часа на отваряне на ценовите оферти и го подготви за публикуване на интернет-страницата на възложителя.</w:t>
      </w:r>
    </w:p>
    <w:p w14:paraId="584D1241" w14:textId="44F4552E" w:rsidR="00456C1E" w:rsidRDefault="00456C1E" w:rsidP="00120D0F">
      <w:pPr>
        <w:spacing w:after="0" w:line="245" w:lineRule="auto"/>
        <w:jc w:val="both"/>
        <w:rPr>
          <w:rFonts w:ascii="Times New Roman" w:hAnsi="Times New Roman"/>
          <w:sz w:val="24"/>
          <w:szCs w:val="24"/>
        </w:rPr>
      </w:pPr>
    </w:p>
    <w:p w14:paraId="6C748F37" w14:textId="77777777" w:rsidR="00705D3F" w:rsidRPr="00716A4C" w:rsidRDefault="00705D3F" w:rsidP="00120D0F">
      <w:pPr>
        <w:spacing w:after="0" w:line="245" w:lineRule="auto"/>
        <w:jc w:val="both"/>
        <w:rPr>
          <w:rFonts w:ascii="Times New Roman" w:hAnsi="Times New Roman"/>
          <w:sz w:val="24"/>
          <w:szCs w:val="24"/>
        </w:rPr>
      </w:pPr>
    </w:p>
    <w:p w14:paraId="1FC21C82" w14:textId="45615846" w:rsidR="00C65E73" w:rsidRPr="00716A4C" w:rsidRDefault="00C65E73" w:rsidP="00120D0F">
      <w:pPr>
        <w:spacing w:after="0" w:line="245" w:lineRule="auto"/>
        <w:jc w:val="both"/>
        <w:rPr>
          <w:rFonts w:ascii="Times New Roman" w:eastAsia="Times New Roman" w:hAnsi="Times New Roman"/>
          <w:sz w:val="24"/>
          <w:szCs w:val="24"/>
          <w:lang w:eastAsia="en-GB"/>
        </w:rPr>
      </w:pPr>
      <w:r w:rsidRPr="0A23F562">
        <w:rPr>
          <w:rFonts w:ascii="Times New Roman" w:eastAsia="Times New Roman" w:hAnsi="Times New Roman"/>
          <w:sz w:val="24"/>
          <w:szCs w:val="24"/>
        </w:rPr>
        <w:t>С това назначената от Възложителя комисия приключи сво</w:t>
      </w:r>
      <w:r w:rsidR="002E12AD" w:rsidRPr="0A23F562">
        <w:rPr>
          <w:rFonts w:ascii="Times New Roman" w:eastAsia="Times New Roman" w:hAnsi="Times New Roman"/>
          <w:sz w:val="24"/>
          <w:szCs w:val="24"/>
        </w:rPr>
        <w:t>ята работа и състави Протокол №</w:t>
      </w:r>
      <w:r w:rsidR="00290CE4" w:rsidRPr="0A23F562">
        <w:rPr>
          <w:rFonts w:ascii="Times New Roman" w:eastAsia="Times New Roman" w:hAnsi="Times New Roman"/>
          <w:sz w:val="24"/>
          <w:szCs w:val="24"/>
        </w:rPr>
        <w:t xml:space="preserve"> </w:t>
      </w:r>
      <w:r w:rsidR="3F49F571" w:rsidRPr="3F49F571">
        <w:rPr>
          <w:rFonts w:ascii="Times New Roman" w:eastAsia="Times New Roman" w:hAnsi="Times New Roman"/>
          <w:sz w:val="24"/>
          <w:szCs w:val="24"/>
        </w:rPr>
        <w:t>3</w:t>
      </w:r>
      <w:r w:rsidRPr="0A23F562">
        <w:rPr>
          <w:rFonts w:ascii="Times New Roman" w:eastAsia="Times New Roman" w:hAnsi="Times New Roman"/>
          <w:sz w:val="24"/>
          <w:szCs w:val="24"/>
        </w:rPr>
        <w:t xml:space="preserve"> за отваряне и разглеждане на документите в Плик №</w:t>
      </w:r>
      <w:r w:rsidR="00290CE4" w:rsidRPr="0A23F562">
        <w:rPr>
          <w:rFonts w:ascii="Times New Roman" w:eastAsia="Times New Roman" w:hAnsi="Times New Roman"/>
          <w:sz w:val="24"/>
          <w:szCs w:val="24"/>
        </w:rPr>
        <w:t xml:space="preserve"> </w:t>
      </w:r>
      <w:r w:rsidR="3F49F571" w:rsidRPr="3F49F571">
        <w:rPr>
          <w:rFonts w:ascii="Times New Roman" w:eastAsia="Times New Roman" w:hAnsi="Times New Roman"/>
          <w:sz w:val="24"/>
          <w:szCs w:val="24"/>
        </w:rPr>
        <w:t>2</w:t>
      </w:r>
      <w:r w:rsidR="00290CE4" w:rsidRPr="0A23F562">
        <w:rPr>
          <w:rFonts w:ascii="Times New Roman" w:eastAsia="Times New Roman" w:hAnsi="Times New Roman"/>
          <w:sz w:val="24"/>
          <w:szCs w:val="24"/>
        </w:rPr>
        <w:t xml:space="preserve"> </w:t>
      </w:r>
      <w:r w:rsidRPr="0A23F562">
        <w:rPr>
          <w:rFonts w:ascii="Times New Roman" w:eastAsia="Times New Roman" w:hAnsi="Times New Roman"/>
          <w:sz w:val="24"/>
          <w:szCs w:val="24"/>
        </w:rPr>
        <w:t>за съответствие с критериите за подбор поставени от Възложителя, подадени за участие в открита процедура за възлагане на обществена поръчка с предмет:</w:t>
      </w:r>
      <w:r w:rsidR="001D0BC7" w:rsidRPr="3F49F571">
        <w:rPr>
          <w:rFonts w:ascii="Times New Roman" w:eastAsia="Times New Roman" w:hAnsi="Times New Roman"/>
          <w:sz w:val="24"/>
          <w:szCs w:val="24"/>
        </w:rPr>
        <w:t xml:space="preserve"> </w:t>
      </w:r>
      <w:r w:rsidR="3F49F571" w:rsidRPr="3F49F571">
        <w:rPr>
          <w:rFonts w:ascii="Times New Roman" w:eastAsia="Times New Roman" w:hAnsi="Times New Roman"/>
          <w:sz w:val="24"/>
          <w:szCs w:val="24"/>
        </w:rPr>
        <w:t>„Изпълнение</w:t>
      </w:r>
      <w:r w:rsidR="004B0FE4" w:rsidRPr="3F49F571">
        <w:rPr>
          <w:rFonts w:ascii="Times New Roman" w:eastAsia="Times New Roman" w:hAnsi="Times New Roman"/>
          <w:sz w:val="24"/>
          <w:szCs w:val="24"/>
        </w:rPr>
        <w:t xml:space="preserve"> </w:t>
      </w:r>
      <w:r w:rsidRPr="3F49F571">
        <w:rPr>
          <w:rFonts w:ascii="Times New Roman" w:eastAsia="Times New Roman" w:hAnsi="Times New Roman"/>
          <w:sz w:val="24"/>
          <w:szCs w:val="24"/>
        </w:rPr>
        <w:t xml:space="preserve">на </w:t>
      </w:r>
      <w:r w:rsidR="3F49F571" w:rsidRPr="3F49F571">
        <w:rPr>
          <w:rFonts w:ascii="Times New Roman" w:eastAsia="Times New Roman" w:hAnsi="Times New Roman"/>
          <w:sz w:val="24"/>
          <w:szCs w:val="24"/>
        </w:rPr>
        <w:t xml:space="preserve">Инженеринг – проектиране и изпълнение на СМР за обновяване за енергийна ефективност на </w:t>
      </w:r>
      <w:proofErr w:type="spellStart"/>
      <w:r w:rsidR="3F49F571" w:rsidRPr="3F49F571">
        <w:rPr>
          <w:rFonts w:ascii="Times New Roman" w:eastAsia="Times New Roman" w:hAnsi="Times New Roman"/>
          <w:sz w:val="24"/>
          <w:szCs w:val="24"/>
        </w:rPr>
        <w:t>многофамилни</w:t>
      </w:r>
      <w:proofErr w:type="spellEnd"/>
      <w:r w:rsidR="3F49F571" w:rsidRPr="3F49F571">
        <w:rPr>
          <w:rFonts w:ascii="Times New Roman" w:eastAsia="Times New Roman" w:hAnsi="Times New Roman"/>
          <w:sz w:val="24"/>
          <w:szCs w:val="24"/>
        </w:rPr>
        <w:t xml:space="preserve"> жилищни сгради по Националната програма за енергийна ефективност на </w:t>
      </w:r>
      <w:proofErr w:type="spellStart"/>
      <w:r w:rsidR="3F49F571" w:rsidRPr="3F49F571">
        <w:rPr>
          <w:rFonts w:ascii="Times New Roman" w:eastAsia="Times New Roman" w:hAnsi="Times New Roman"/>
          <w:sz w:val="24"/>
          <w:szCs w:val="24"/>
        </w:rPr>
        <w:t>многофамилни</w:t>
      </w:r>
      <w:proofErr w:type="spellEnd"/>
      <w:r w:rsidR="3F49F571" w:rsidRPr="3F49F571">
        <w:rPr>
          <w:rFonts w:ascii="Times New Roman" w:eastAsia="Times New Roman" w:hAnsi="Times New Roman"/>
          <w:sz w:val="24"/>
          <w:szCs w:val="24"/>
        </w:rPr>
        <w:t xml:space="preserve"> жилищни сгради“ на следните сгради по обособени позиции: 1.Обособена позиция №1: </w:t>
      </w:r>
      <w:proofErr w:type="spellStart"/>
      <w:r w:rsidR="3F49F571" w:rsidRPr="3F49F571">
        <w:rPr>
          <w:rFonts w:ascii="Times New Roman" w:eastAsia="Times New Roman" w:hAnsi="Times New Roman"/>
          <w:sz w:val="24"/>
          <w:szCs w:val="24"/>
        </w:rPr>
        <w:t>Многофамилна</w:t>
      </w:r>
      <w:proofErr w:type="spellEnd"/>
      <w:r w:rsidR="3F49F571" w:rsidRPr="3F49F571">
        <w:rPr>
          <w:rFonts w:ascii="Times New Roman" w:eastAsia="Times New Roman" w:hAnsi="Times New Roman"/>
          <w:sz w:val="24"/>
          <w:szCs w:val="24"/>
        </w:rPr>
        <w:t xml:space="preserve"> жилищна сграда в гр. Русе, ул. "Слави </w:t>
      </w:r>
      <w:proofErr w:type="spellStart"/>
      <w:r w:rsidR="3F49F571" w:rsidRPr="3F49F571">
        <w:rPr>
          <w:rFonts w:ascii="Times New Roman" w:eastAsia="Times New Roman" w:hAnsi="Times New Roman"/>
          <w:sz w:val="24"/>
          <w:szCs w:val="24"/>
        </w:rPr>
        <w:t>Шкаров</w:t>
      </w:r>
      <w:proofErr w:type="spellEnd"/>
      <w:r w:rsidR="3F49F571" w:rsidRPr="3F49F571">
        <w:rPr>
          <w:rFonts w:ascii="Times New Roman" w:eastAsia="Times New Roman" w:hAnsi="Times New Roman"/>
          <w:sz w:val="24"/>
          <w:szCs w:val="24"/>
        </w:rPr>
        <w:t xml:space="preserve">" №7, бл. 305; 2.Обособена позиция №2: </w:t>
      </w:r>
      <w:proofErr w:type="spellStart"/>
      <w:r w:rsidR="3F49F571" w:rsidRPr="3F49F571">
        <w:rPr>
          <w:rFonts w:ascii="Times New Roman" w:eastAsia="Times New Roman" w:hAnsi="Times New Roman"/>
          <w:sz w:val="24"/>
          <w:szCs w:val="24"/>
        </w:rPr>
        <w:t>Многофамилна</w:t>
      </w:r>
      <w:proofErr w:type="spellEnd"/>
      <w:r w:rsidR="3F49F571" w:rsidRPr="3F49F571">
        <w:rPr>
          <w:rFonts w:ascii="Times New Roman" w:eastAsia="Times New Roman" w:hAnsi="Times New Roman"/>
          <w:sz w:val="24"/>
          <w:szCs w:val="24"/>
        </w:rPr>
        <w:t xml:space="preserve"> жилищна сграда в гр. Русе, ул. "Згориград" №70, бл. "Крали Марко"; 3.Обособена позиция №3: </w:t>
      </w:r>
      <w:proofErr w:type="spellStart"/>
      <w:r w:rsidR="3F49F571" w:rsidRPr="3F49F571">
        <w:rPr>
          <w:rFonts w:ascii="Times New Roman" w:eastAsia="Times New Roman" w:hAnsi="Times New Roman"/>
          <w:sz w:val="24"/>
          <w:szCs w:val="24"/>
        </w:rPr>
        <w:t>Многофамилна</w:t>
      </w:r>
      <w:proofErr w:type="spellEnd"/>
      <w:r w:rsidR="3F49F571" w:rsidRPr="3F49F571">
        <w:rPr>
          <w:rFonts w:ascii="Times New Roman" w:eastAsia="Times New Roman" w:hAnsi="Times New Roman"/>
          <w:sz w:val="24"/>
          <w:szCs w:val="24"/>
        </w:rPr>
        <w:t xml:space="preserve"> жилищна сграда в гр. Русе, ул. "Студен кладенец" №37, бл. "Ледено езеро - А"; </w:t>
      </w:r>
      <w:r w:rsidR="3F49F571" w:rsidRPr="3F49F571">
        <w:rPr>
          <w:rFonts w:ascii="Times New Roman" w:eastAsia="Times New Roman" w:hAnsi="Times New Roman"/>
          <w:sz w:val="24"/>
          <w:szCs w:val="24"/>
        </w:rPr>
        <w:lastRenderedPageBreak/>
        <w:t xml:space="preserve">4.Обособена позиция №4: </w:t>
      </w:r>
      <w:proofErr w:type="spellStart"/>
      <w:r w:rsidR="3F49F571" w:rsidRPr="3F49F571">
        <w:rPr>
          <w:rFonts w:ascii="Times New Roman" w:eastAsia="Times New Roman" w:hAnsi="Times New Roman"/>
          <w:sz w:val="24"/>
          <w:szCs w:val="24"/>
        </w:rPr>
        <w:t>Многофамилна</w:t>
      </w:r>
      <w:proofErr w:type="spellEnd"/>
      <w:r w:rsidR="3F49F571" w:rsidRPr="3F49F571">
        <w:rPr>
          <w:rFonts w:ascii="Times New Roman" w:eastAsia="Times New Roman" w:hAnsi="Times New Roman"/>
          <w:sz w:val="24"/>
          <w:szCs w:val="24"/>
        </w:rPr>
        <w:t xml:space="preserve"> жилищна сграда в гр. Русе, ул. "Митрополит Григорий" №6, бл. "Родина"; 5.Обособена позиция №5: </w:t>
      </w:r>
      <w:proofErr w:type="spellStart"/>
      <w:r w:rsidR="3F49F571" w:rsidRPr="3F49F571">
        <w:rPr>
          <w:rFonts w:ascii="Times New Roman" w:eastAsia="Times New Roman" w:hAnsi="Times New Roman"/>
          <w:sz w:val="24"/>
          <w:szCs w:val="24"/>
        </w:rPr>
        <w:t>Многофамилна</w:t>
      </w:r>
      <w:proofErr w:type="spellEnd"/>
      <w:r w:rsidR="3F49F571" w:rsidRPr="3F49F571">
        <w:rPr>
          <w:rFonts w:ascii="Times New Roman" w:eastAsia="Times New Roman" w:hAnsi="Times New Roman"/>
          <w:sz w:val="24"/>
          <w:szCs w:val="24"/>
        </w:rPr>
        <w:t xml:space="preserve"> жилищна сграда в гр. Русе, ул. "Лисец"№1, бл. "Беласица"; 6.Обособена позиция №6: </w:t>
      </w:r>
      <w:proofErr w:type="spellStart"/>
      <w:r w:rsidR="3F49F571" w:rsidRPr="3F49F571">
        <w:rPr>
          <w:rFonts w:ascii="Times New Roman" w:eastAsia="Times New Roman" w:hAnsi="Times New Roman"/>
          <w:sz w:val="24"/>
          <w:szCs w:val="24"/>
        </w:rPr>
        <w:t>Многофамилна</w:t>
      </w:r>
      <w:proofErr w:type="spellEnd"/>
      <w:r w:rsidR="3F49F571" w:rsidRPr="3F49F571">
        <w:rPr>
          <w:rFonts w:ascii="Times New Roman" w:eastAsia="Times New Roman" w:hAnsi="Times New Roman"/>
          <w:sz w:val="24"/>
          <w:szCs w:val="24"/>
        </w:rPr>
        <w:t xml:space="preserve"> жилищна сграда в гр. Русе, ул. „Рига“ №22, бл. „</w:t>
      </w:r>
      <w:proofErr w:type="spellStart"/>
      <w:r w:rsidR="3F49F571" w:rsidRPr="3F49F571">
        <w:rPr>
          <w:rFonts w:ascii="Times New Roman" w:eastAsia="Times New Roman" w:hAnsi="Times New Roman"/>
          <w:sz w:val="24"/>
          <w:szCs w:val="24"/>
        </w:rPr>
        <w:t>Балчо</w:t>
      </w:r>
      <w:proofErr w:type="spellEnd"/>
      <w:r w:rsidR="3F49F571" w:rsidRPr="3F49F571">
        <w:rPr>
          <w:rFonts w:ascii="Times New Roman" w:eastAsia="Times New Roman" w:hAnsi="Times New Roman"/>
          <w:sz w:val="24"/>
          <w:szCs w:val="24"/>
        </w:rPr>
        <w:t xml:space="preserve"> Войвода“; 7.Обособена позиция №7: </w:t>
      </w:r>
      <w:proofErr w:type="spellStart"/>
      <w:r w:rsidR="3F49F571" w:rsidRPr="3F49F571">
        <w:rPr>
          <w:rFonts w:ascii="Times New Roman" w:eastAsia="Times New Roman" w:hAnsi="Times New Roman"/>
          <w:sz w:val="24"/>
          <w:szCs w:val="24"/>
        </w:rPr>
        <w:t>Многофамилна</w:t>
      </w:r>
      <w:proofErr w:type="spellEnd"/>
      <w:r w:rsidR="3F49F571" w:rsidRPr="3F49F571">
        <w:rPr>
          <w:rFonts w:ascii="Times New Roman" w:eastAsia="Times New Roman" w:hAnsi="Times New Roman"/>
          <w:sz w:val="24"/>
          <w:szCs w:val="24"/>
        </w:rPr>
        <w:t xml:space="preserve"> жилищна сграда в гр. Русе, ул. „Антим Първи“ №1, бл. „Пловдив“, </w:t>
      </w:r>
      <w:r w:rsidR="00541987">
        <w:rPr>
          <w:rFonts w:ascii="Times New Roman" w:eastAsia="Times New Roman" w:hAnsi="Times New Roman"/>
          <w:b/>
          <w:bCs/>
          <w:sz w:val="24"/>
          <w:szCs w:val="24"/>
        </w:rPr>
        <w:t>на 25</w:t>
      </w:r>
      <w:r w:rsidR="3F49F571" w:rsidRPr="3F49F571">
        <w:rPr>
          <w:rFonts w:ascii="Times New Roman" w:eastAsia="Times New Roman" w:hAnsi="Times New Roman"/>
          <w:b/>
          <w:bCs/>
          <w:sz w:val="24"/>
          <w:szCs w:val="24"/>
        </w:rPr>
        <w:t>.07.2016</w:t>
      </w:r>
      <w:r w:rsidR="003C1AB0" w:rsidRPr="0A23F562">
        <w:rPr>
          <w:rFonts w:ascii="Times New Roman" w:eastAsia="Times New Roman" w:hAnsi="Times New Roman"/>
          <w:b/>
          <w:sz w:val="24"/>
          <w:szCs w:val="24"/>
        </w:rPr>
        <w:t xml:space="preserve"> </w:t>
      </w:r>
      <w:r w:rsidRPr="0A23F562">
        <w:rPr>
          <w:rFonts w:ascii="Times New Roman" w:eastAsia="Times New Roman" w:hAnsi="Times New Roman"/>
          <w:b/>
          <w:sz w:val="24"/>
          <w:szCs w:val="24"/>
        </w:rPr>
        <w:t xml:space="preserve">г., за което бяха проведени </w:t>
      </w:r>
      <w:r w:rsidR="3F49F571" w:rsidRPr="3F49F571">
        <w:rPr>
          <w:rFonts w:ascii="Times New Roman" w:eastAsia="Times New Roman" w:hAnsi="Times New Roman"/>
          <w:b/>
          <w:bCs/>
          <w:sz w:val="24"/>
          <w:szCs w:val="24"/>
        </w:rPr>
        <w:t>четири</w:t>
      </w:r>
      <w:r w:rsidRPr="0A23F562">
        <w:rPr>
          <w:rFonts w:ascii="Times New Roman" w:eastAsia="Times New Roman" w:hAnsi="Times New Roman"/>
          <w:b/>
          <w:sz w:val="24"/>
          <w:szCs w:val="24"/>
        </w:rPr>
        <w:t xml:space="preserve"> заседания на комисията.</w:t>
      </w:r>
    </w:p>
    <w:p w14:paraId="74CC7958" w14:textId="2C7FBA67" w:rsidR="00814BBB" w:rsidRDefault="00814BBB" w:rsidP="00120D0F">
      <w:pPr>
        <w:spacing w:after="0" w:line="245" w:lineRule="auto"/>
        <w:jc w:val="both"/>
        <w:rPr>
          <w:rFonts w:ascii="Times New Roman" w:hAnsi="Times New Roman"/>
          <w:sz w:val="24"/>
          <w:szCs w:val="24"/>
        </w:rPr>
      </w:pPr>
    </w:p>
    <w:p w14:paraId="3B1EDACF" w14:textId="77777777" w:rsidR="00705D3F" w:rsidRPr="00716A4C" w:rsidRDefault="00705D3F" w:rsidP="00120D0F">
      <w:pPr>
        <w:spacing w:after="0" w:line="245" w:lineRule="auto"/>
        <w:jc w:val="both"/>
        <w:rPr>
          <w:rFonts w:ascii="Times New Roman" w:hAnsi="Times New Roman"/>
          <w:sz w:val="24"/>
          <w:szCs w:val="24"/>
        </w:rPr>
      </w:pPr>
    </w:p>
    <w:p w14:paraId="6358282B" w14:textId="77777777" w:rsidR="00D03EEB" w:rsidRPr="00716A4C" w:rsidRDefault="00D03EEB" w:rsidP="00120D0F">
      <w:pPr>
        <w:spacing w:after="0" w:line="245" w:lineRule="auto"/>
        <w:rPr>
          <w:rFonts w:ascii="Times New Roman" w:hAnsi="Times New Roman"/>
          <w:b/>
          <w:sz w:val="24"/>
          <w:szCs w:val="24"/>
        </w:rPr>
      </w:pPr>
      <w:r w:rsidRPr="0A23F562">
        <w:rPr>
          <w:rFonts w:ascii="Times New Roman" w:eastAsia="Times New Roman" w:hAnsi="Times New Roman"/>
          <w:b/>
          <w:sz w:val="24"/>
          <w:szCs w:val="24"/>
        </w:rPr>
        <w:t>КОМИСИЯ:</w:t>
      </w:r>
    </w:p>
    <w:p w14:paraId="4809D58F" w14:textId="17D1D93A" w:rsidR="00D03EEB" w:rsidRPr="004D5BAD" w:rsidRDefault="00D03EEB" w:rsidP="00120D0F">
      <w:pPr>
        <w:numPr>
          <w:ilvl w:val="0"/>
          <w:numId w:val="22"/>
        </w:numPr>
        <w:spacing w:after="0" w:line="360" w:lineRule="auto"/>
        <w:ind w:left="714" w:hanging="357"/>
        <w:contextualSpacing/>
        <w:rPr>
          <w:rFonts w:ascii="Times New Roman" w:eastAsia="Times New Roman" w:hAnsi="Times New Roman"/>
          <w:sz w:val="24"/>
          <w:szCs w:val="24"/>
        </w:rPr>
      </w:pPr>
      <w:r w:rsidRPr="0A23F562">
        <w:rPr>
          <w:rFonts w:ascii="Times New Roman" w:eastAsia="Times New Roman" w:hAnsi="Times New Roman"/>
          <w:sz w:val="24"/>
          <w:szCs w:val="24"/>
        </w:rPr>
        <w:t>Станислава Виткова</w:t>
      </w:r>
      <w:r w:rsidRPr="00716A4C">
        <w:rPr>
          <w:rFonts w:ascii="Times New Roman" w:hAnsi="Times New Roman"/>
          <w:sz w:val="24"/>
          <w:szCs w:val="24"/>
        </w:rPr>
        <w:tab/>
      </w:r>
      <w:r w:rsidR="004D5BAD">
        <w:rPr>
          <w:rFonts w:ascii="Times New Roman" w:hAnsi="Times New Roman"/>
          <w:sz w:val="24"/>
          <w:szCs w:val="24"/>
        </w:rPr>
        <w:t xml:space="preserve">………(П)……….. </w:t>
      </w:r>
      <w:r w:rsidR="004D5BAD" w:rsidRPr="004D5BAD">
        <w:rPr>
          <w:rFonts w:ascii="Times New Roman" w:eastAsia="Times New Roman" w:hAnsi="Times New Roman"/>
          <w:i/>
          <w:iCs/>
          <w:sz w:val="24"/>
          <w:szCs w:val="24"/>
        </w:rPr>
        <w:t>Заличено на основание чл.2 от ЗЗЛД</w:t>
      </w:r>
    </w:p>
    <w:p w14:paraId="3C52A3EB" w14:textId="0C03CB8F" w:rsidR="00D03EEB" w:rsidRPr="00716A4C" w:rsidRDefault="00DA3C46" w:rsidP="00120D0F">
      <w:pPr>
        <w:numPr>
          <w:ilvl w:val="0"/>
          <w:numId w:val="22"/>
        </w:numPr>
        <w:spacing w:after="0" w:line="360" w:lineRule="auto"/>
        <w:ind w:left="714" w:hanging="357"/>
        <w:contextualSpacing/>
        <w:rPr>
          <w:rFonts w:ascii="Times New Roman" w:eastAsia="Times New Roman" w:hAnsi="Times New Roman"/>
          <w:sz w:val="24"/>
          <w:szCs w:val="24"/>
        </w:rPr>
      </w:pPr>
      <w:r>
        <w:rPr>
          <w:rFonts w:ascii="Times New Roman" w:eastAsia="Times New Roman" w:hAnsi="Times New Roman"/>
          <w:sz w:val="24"/>
          <w:szCs w:val="24"/>
        </w:rPr>
        <w:t>Стефан Димитров</w:t>
      </w:r>
      <w:r w:rsidR="004D5BAD">
        <w:rPr>
          <w:rFonts w:ascii="Times New Roman" w:hAnsi="Times New Roman"/>
          <w:sz w:val="24"/>
          <w:szCs w:val="24"/>
        </w:rPr>
        <w:t xml:space="preserve">………(П)……….. </w:t>
      </w:r>
      <w:r w:rsidR="004D5BAD" w:rsidRPr="004D5BAD">
        <w:rPr>
          <w:rFonts w:ascii="Times New Roman" w:eastAsia="Times New Roman" w:hAnsi="Times New Roman"/>
          <w:i/>
          <w:iCs/>
          <w:sz w:val="24"/>
          <w:szCs w:val="24"/>
        </w:rPr>
        <w:t>Заличено на основание чл.2 от ЗЗЛД</w:t>
      </w:r>
    </w:p>
    <w:p w14:paraId="49674776" w14:textId="05047412" w:rsidR="00D03EEB" w:rsidRPr="00716A4C" w:rsidRDefault="004D5BAD" w:rsidP="00120D0F">
      <w:pPr>
        <w:numPr>
          <w:ilvl w:val="0"/>
          <w:numId w:val="22"/>
        </w:numPr>
        <w:spacing w:after="0" w:line="360" w:lineRule="auto"/>
        <w:ind w:left="714" w:hanging="357"/>
        <w:contextualSpacing/>
        <w:rPr>
          <w:rFonts w:ascii="Times New Roman" w:eastAsia="Times New Roman" w:hAnsi="Times New Roman"/>
          <w:sz w:val="24"/>
          <w:szCs w:val="24"/>
        </w:rPr>
      </w:pPr>
      <w:r>
        <w:rPr>
          <w:rFonts w:ascii="Times New Roman" w:eastAsia="Times New Roman" w:hAnsi="Times New Roman"/>
          <w:sz w:val="24"/>
          <w:szCs w:val="24"/>
        </w:rPr>
        <w:t>Иван Иванов</w:t>
      </w:r>
      <w:r>
        <w:rPr>
          <w:rFonts w:ascii="Times New Roman" w:hAnsi="Times New Roman"/>
          <w:sz w:val="24"/>
          <w:szCs w:val="24"/>
        </w:rPr>
        <w:t xml:space="preserve">………(П)……….. </w:t>
      </w:r>
      <w:r w:rsidRPr="004D5BAD">
        <w:rPr>
          <w:rFonts w:ascii="Times New Roman" w:eastAsia="Times New Roman" w:hAnsi="Times New Roman"/>
          <w:i/>
          <w:iCs/>
          <w:sz w:val="24"/>
          <w:szCs w:val="24"/>
        </w:rPr>
        <w:t>Заличено на основание чл.2 от ЗЗЛД</w:t>
      </w:r>
    </w:p>
    <w:p w14:paraId="1A2D5296" w14:textId="014831F8" w:rsidR="00D03EEB" w:rsidRPr="00716A4C" w:rsidRDefault="00D03EEB" w:rsidP="00120D0F">
      <w:pPr>
        <w:numPr>
          <w:ilvl w:val="0"/>
          <w:numId w:val="22"/>
        </w:numPr>
        <w:spacing w:after="0" w:line="360" w:lineRule="auto"/>
        <w:ind w:left="714" w:hanging="357"/>
        <w:contextualSpacing/>
        <w:rPr>
          <w:rFonts w:ascii="Times New Roman" w:eastAsia="Times New Roman" w:hAnsi="Times New Roman"/>
          <w:sz w:val="24"/>
          <w:szCs w:val="24"/>
        </w:rPr>
      </w:pPr>
      <w:r w:rsidRPr="0A23F562">
        <w:rPr>
          <w:rFonts w:ascii="Times New Roman" w:eastAsia="Times New Roman" w:hAnsi="Times New Roman"/>
          <w:sz w:val="24"/>
          <w:szCs w:val="24"/>
        </w:rPr>
        <w:t>Соня Станчева</w:t>
      </w:r>
      <w:r w:rsidR="004D5BAD">
        <w:rPr>
          <w:rFonts w:ascii="Times New Roman" w:hAnsi="Times New Roman"/>
          <w:sz w:val="24"/>
          <w:szCs w:val="24"/>
        </w:rPr>
        <w:t xml:space="preserve">………(П)……….. </w:t>
      </w:r>
      <w:r w:rsidR="004D5BAD" w:rsidRPr="004D5BAD">
        <w:rPr>
          <w:rFonts w:ascii="Times New Roman" w:eastAsia="Times New Roman" w:hAnsi="Times New Roman"/>
          <w:i/>
          <w:iCs/>
          <w:sz w:val="24"/>
          <w:szCs w:val="24"/>
        </w:rPr>
        <w:t>Заличено на основание чл.2 от ЗЗЛД</w:t>
      </w:r>
    </w:p>
    <w:p w14:paraId="57C5FA5D" w14:textId="4261D843" w:rsidR="00D03EEB" w:rsidRPr="00716A4C" w:rsidRDefault="00D03EEB" w:rsidP="00120D0F">
      <w:pPr>
        <w:numPr>
          <w:ilvl w:val="0"/>
          <w:numId w:val="22"/>
        </w:numPr>
        <w:spacing w:after="0" w:line="360" w:lineRule="auto"/>
        <w:ind w:left="714" w:hanging="357"/>
        <w:contextualSpacing/>
        <w:rPr>
          <w:rFonts w:ascii="Times New Roman" w:eastAsia="Times New Roman" w:hAnsi="Times New Roman"/>
          <w:sz w:val="24"/>
          <w:szCs w:val="24"/>
        </w:rPr>
      </w:pPr>
      <w:r w:rsidRPr="0A23F562">
        <w:rPr>
          <w:rFonts w:ascii="Times New Roman" w:eastAsia="Times New Roman" w:hAnsi="Times New Roman"/>
          <w:sz w:val="24"/>
          <w:szCs w:val="24"/>
        </w:rPr>
        <w:t>Пламенка Върбанова</w:t>
      </w:r>
      <w:r w:rsidR="004D5BAD">
        <w:rPr>
          <w:rFonts w:ascii="Times New Roman" w:hAnsi="Times New Roman"/>
          <w:sz w:val="24"/>
          <w:szCs w:val="24"/>
        </w:rPr>
        <w:t xml:space="preserve">………(П)……….. </w:t>
      </w:r>
      <w:r w:rsidR="004D5BAD" w:rsidRPr="004D5BAD">
        <w:rPr>
          <w:rFonts w:ascii="Times New Roman" w:eastAsia="Times New Roman" w:hAnsi="Times New Roman"/>
          <w:i/>
          <w:iCs/>
          <w:sz w:val="24"/>
          <w:szCs w:val="24"/>
        </w:rPr>
        <w:t>Заличено на основание чл.2 от ЗЗЛД</w:t>
      </w:r>
    </w:p>
    <w:p w14:paraId="6122B2A0" w14:textId="77777777" w:rsidR="00D03EEB" w:rsidRPr="00716A4C" w:rsidRDefault="00D03EEB" w:rsidP="00120D0F">
      <w:pPr>
        <w:spacing w:after="0" w:line="245" w:lineRule="auto"/>
        <w:ind w:firstLine="360"/>
        <w:jc w:val="both"/>
        <w:rPr>
          <w:rFonts w:ascii="Times New Roman" w:hAnsi="Times New Roman"/>
          <w:b/>
          <w:bCs/>
          <w:sz w:val="24"/>
          <w:szCs w:val="24"/>
        </w:rPr>
      </w:pPr>
    </w:p>
    <w:p w14:paraId="21B6D9EF" w14:textId="6B166052" w:rsidR="002904E4" w:rsidRPr="00716A4C" w:rsidRDefault="002904E4" w:rsidP="00120D0F">
      <w:pPr>
        <w:spacing w:after="0" w:line="245" w:lineRule="auto"/>
        <w:jc w:val="both"/>
        <w:rPr>
          <w:rFonts w:ascii="Times New Roman" w:eastAsia="Times New Roman" w:hAnsi="Times New Roman"/>
          <w:sz w:val="24"/>
          <w:szCs w:val="24"/>
          <w:lang w:eastAsia="en-GB"/>
        </w:rPr>
      </w:pPr>
      <w:r w:rsidRPr="00716A4C">
        <w:rPr>
          <w:rFonts w:ascii="Times New Roman" w:eastAsia="Times New Roman" w:hAnsi="Times New Roman"/>
          <w:sz w:val="24"/>
          <w:szCs w:val="24"/>
          <w:lang w:eastAsia="en-GB"/>
        </w:rPr>
        <w:t xml:space="preserve">Този протокол съдържа  </w:t>
      </w:r>
      <w:r w:rsidR="00541987">
        <w:rPr>
          <w:rFonts w:ascii="Times New Roman" w:eastAsia="Times New Roman" w:hAnsi="Times New Roman"/>
          <w:sz w:val="24"/>
          <w:szCs w:val="24"/>
          <w:lang w:val="en-US" w:eastAsia="en-GB"/>
        </w:rPr>
        <w:t>58</w:t>
      </w:r>
      <w:r w:rsidR="000271BD">
        <w:rPr>
          <w:rFonts w:ascii="Times New Roman" w:eastAsia="Times New Roman" w:hAnsi="Times New Roman"/>
          <w:sz w:val="24"/>
          <w:szCs w:val="24"/>
          <w:lang w:val="en-US" w:eastAsia="en-GB"/>
        </w:rPr>
        <w:t xml:space="preserve"> </w:t>
      </w:r>
      <w:r w:rsidR="000271BD">
        <w:rPr>
          <w:rFonts w:ascii="Times New Roman" w:eastAsia="Times New Roman" w:hAnsi="Times New Roman"/>
          <w:sz w:val="24"/>
          <w:szCs w:val="24"/>
          <w:lang w:eastAsia="en-GB"/>
        </w:rPr>
        <w:t xml:space="preserve">/петдесет и </w:t>
      </w:r>
      <w:r w:rsidR="00541987">
        <w:rPr>
          <w:rFonts w:ascii="Times New Roman" w:eastAsia="Times New Roman" w:hAnsi="Times New Roman"/>
          <w:sz w:val="24"/>
          <w:szCs w:val="24"/>
          <w:lang w:eastAsia="en-GB"/>
        </w:rPr>
        <w:t>осем</w:t>
      </w:r>
      <w:r w:rsidR="000271BD">
        <w:rPr>
          <w:rFonts w:ascii="Times New Roman" w:eastAsia="Times New Roman" w:hAnsi="Times New Roman"/>
          <w:sz w:val="24"/>
          <w:szCs w:val="24"/>
          <w:lang w:eastAsia="en-GB"/>
        </w:rPr>
        <w:t xml:space="preserve">/ </w:t>
      </w:r>
      <w:r w:rsidR="005804D9">
        <w:rPr>
          <w:rFonts w:ascii="Times New Roman" w:eastAsia="Times New Roman" w:hAnsi="Times New Roman"/>
          <w:sz w:val="24"/>
          <w:szCs w:val="24"/>
          <w:lang w:eastAsia="en-GB"/>
        </w:rPr>
        <w:t>страници (в оригинал при Възложителя</w:t>
      </w:r>
      <w:bookmarkStart w:id="1" w:name="_GoBack"/>
      <w:bookmarkEnd w:id="1"/>
      <w:r w:rsidR="005804D9">
        <w:rPr>
          <w:rFonts w:ascii="Times New Roman" w:eastAsia="Times New Roman" w:hAnsi="Times New Roman"/>
          <w:sz w:val="24"/>
          <w:szCs w:val="24"/>
          <w:lang w:eastAsia="en-GB"/>
        </w:rPr>
        <w:t>)</w:t>
      </w:r>
    </w:p>
    <w:p w14:paraId="6E11C48E" w14:textId="174C313B" w:rsidR="00A91BB0" w:rsidRPr="00716A4C" w:rsidRDefault="002904E4" w:rsidP="00120D0F">
      <w:pPr>
        <w:pStyle w:val="FR3"/>
        <w:spacing w:before="0" w:line="245" w:lineRule="auto"/>
        <w:jc w:val="both"/>
        <w:rPr>
          <w:b w:val="0"/>
          <w:lang w:val="bg-BG"/>
        </w:rPr>
      </w:pPr>
      <w:r w:rsidRPr="00716A4C">
        <w:rPr>
          <w:b w:val="0"/>
          <w:bCs w:val="0"/>
          <w:i w:val="0"/>
          <w:lang w:val="bg-BG" w:eastAsia="bg-BG"/>
        </w:rPr>
        <w:t xml:space="preserve">Дата на съставяне на протокола: </w:t>
      </w:r>
      <w:r w:rsidR="00541987">
        <w:rPr>
          <w:b w:val="0"/>
          <w:bCs w:val="0"/>
          <w:i w:val="0"/>
          <w:iCs w:val="0"/>
          <w:lang w:val="bg-BG" w:eastAsia="bg-BG"/>
        </w:rPr>
        <w:t>25</w:t>
      </w:r>
      <w:r w:rsidR="3F49F571" w:rsidRPr="3F49F571">
        <w:rPr>
          <w:b w:val="0"/>
          <w:bCs w:val="0"/>
          <w:i w:val="0"/>
          <w:iCs w:val="0"/>
          <w:lang w:val="bg-BG" w:eastAsia="bg-BG"/>
        </w:rPr>
        <w:t>.07.2016</w:t>
      </w:r>
      <w:r w:rsidRPr="00716A4C">
        <w:rPr>
          <w:b w:val="0"/>
          <w:bCs w:val="0"/>
          <w:i w:val="0"/>
          <w:lang w:val="bg-BG" w:eastAsia="bg-BG"/>
        </w:rPr>
        <w:t xml:space="preserve"> г.</w:t>
      </w:r>
    </w:p>
    <w:sectPr w:rsidR="00A91BB0" w:rsidRPr="00716A4C" w:rsidSect="00F02D12">
      <w:footerReference w:type="default" r:id="rId11"/>
      <w:pgSz w:w="11906" w:h="16838"/>
      <w:pgMar w:top="1417" w:right="1417" w:bottom="1417"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8EAA" w14:textId="77777777" w:rsidR="00543D24" w:rsidRDefault="00543D24" w:rsidP="001A65BA">
      <w:pPr>
        <w:spacing w:after="0" w:line="240" w:lineRule="auto"/>
      </w:pPr>
      <w:r>
        <w:separator/>
      </w:r>
    </w:p>
  </w:endnote>
  <w:endnote w:type="continuationSeparator" w:id="0">
    <w:p w14:paraId="5DA86DC0" w14:textId="77777777" w:rsidR="00543D24" w:rsidRDefault="00543D24" w:rsidP="001A65BA">
      <w:pPr>
        <w:spacing w:after="0" w:line="240" w:lineRule="auto"/>
      </w:pPr>
      <w:r>
        <w:continuationSeparator/>
      </w:r>
    </w:p>
  </w:endnote>
  <w:endnote w:type="continuationNotice" w:id="1">
    <w:p w14:paraId="6066D2EA" w14:textId="77777777" w:rsidR="00543D24" w:rsidRDefault="00543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SimSun">
    <w:altName w:val="Times New Roman"/>
    <w:panose1 w:val="00000000000000000000"/>
    <w:charset w:val="00"/>
    <w:family w:val="roman"/>
    <w:notTrueType/>
    <w:pitch w:val="default"/>
  </w:font>
  <w:font w:name="Times New Roman,MS Minngs">
    <w:altName w:val="Times New Roman"/>
    <w:panose1 w:val="00000000000000000000"/>
    <w:charset w:val="00"/>
    <w:family w:val="roman"/>
    <w:notTrueType/>
    <w:pitch w:val="default"/>
  </w:font>
  <w:font w:name="MS Minngs">
    <w:altName w:val="MS Mincho"/>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 New Roman,TimesNewRomanP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C6BDF" w14:textId="7CBE5B94" w:rsidR="00120D0F" w:rsidRPr="00716A4C" w:rsidRDefault="00120D0F">
    <w:pPr>
      <w:pStyle w:val="a8"/>
      <w:jc w:val="right"/>
      <w:rPr>
        <w:rFonts w:ascii="Times New Roman" w:hAnsi="Times New Roman"/>
      </w:rPr>
    </w:pPr>
    <w:r w:rsidRPr="00716A4C">
      <w:rPr>
        <w:rFonts w:ascii="Times New Roman" w:hAnsi="Times New Roman"/>
      </w:rPr>
      <w:fldChar w:fldCharType="begin"/>
    </w:r>
    <w:r w:rsidRPr="00716A4C">
      <w:rPr>
        <w:rFonts w:ascii="Times New Roman" w:hAnsi="Times New Roman"/>
      </w:rPr>
      <w:instrText>PAGE   \* MERGEFORMAT</w:instrText>
    </w:r>
    <w:r w:rsidRPr="00716A4C">
      <w:rPr>
        <w:rFonts w:ascii="Times New Roman" w:hAnsi="Times New Roman"/>
      </w:rPr>
      <w:fldChar w:fldCharType="separate"/>
    </w:r>
    <w:r w:rsidR="005804D9">
      <w:rPr>
        <w:rFonts w:ascii="Times New Roman" w:hAnsi="Times New Roman"/>
        <w:noProof/>
      </w:rPr>
      <w:t>52</w:t>
    </w:r>
    <w:r w:rsidRPr="00716A4C">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75C18" w14:textId="77777777" w:rsidR="00543D24" w:rsidRDefault="00543D24" w:rsidP="001A65BA">
      <w:pPr>
        <w:spacing w:after="0" w:line="240" w:lineRule="auto"/>
      </w:pPr>
      <w:r>
        <w:separator/>
      </w:r>
    </w:p>
  </w:footnote>
  <w:footnote w:type="continuationSeparator" w:id="0">
    <w:p w14:paraId="23B1D409" w14:textId="77777777" w:rsidR="00543D24" w:rsidRDefault="00543D24" w:rsidP="001A65BA">
      <w:pPr>
        <w:spacing w:after="0" w:line="240" w:lineRule="auto"/>
      </w:pPr>
      <w:r>
        <w:continuationSeparator/>
      </w:r>
    </w:p>
  </w:footnote>
  <w:footnote w:type="continuationNotice" w:id="1">
    <w:p w14:paraId="035CE7F9" w14:textId="77777777" w:rsidR="00543D24" w:rsidRDefault="00543D2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32F4831"/>
    <w:multiLevelType w:val="hybridMultilevel"/>
    <w:tmpl w:val="2A98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2066F"/>
    <w:multiLevelType w:val="hybridMultilevel"/>
    <w:tmpl w:val="18E697BE"/>
    <w:lvl w:ilvl="0" w:tplc="FFFFFFFF">
      <w:start w:val="1"/>
      <w:numFmt w:val="bullet"/>
      <w:lvlText w:val=""/>
      <w:lvlJc w:val="left"/>
      <w:pPr>
        <w:ind w:left="1068" w:hanging="360"/>
      </w:pPr>
      <w:rPr>
        <w:rFonts w:ascii="Wingdings" w:hAnsi="Wingdings" w:cs="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04F428B9"/>
    <w:multiLevelType w:val="hybridMultilevel"/>
    <w:tmpl w:val="A8289C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F7775E8"/>
    <w:multiLevelType w:val="multilevel"/>
    <w:tmpl w:val="CBD41E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596AFC"/>
    <w:multiLevelType w:val="hybridMultilevel"/>
    <w:tmpl w:val="3B825D70"/>
    <w:lvl w:ilvl="0" w:tplc="08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135E22E2"/>
    <w:multiLevelType w:val="hybridMultilevel"/>
    <w:tmpl w:val="DECA8A94"/>
    <w:lvl w:ilvl="0" w:tplc="A16C20E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831F8D"/>
    <w:multiLevelType w:val="hybridMultilevel"/>
    <w:tmpl w:val="38D2366A"/>
    <w:lvl w:ilvl="0" w:tplc="08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17764A98"/>
    <w:multiLevelType w:val="hybridMultilevel"/>
    <w:tmpl w:val="C2FE1C48"/>
    <w:lvl w:ilvl="0" w:tplc="08090003">
      <w:start w:val="1"/>
      <w:numFmt w:val="bullet"/>
      <w:lvlText w:val="o"/>
      <w:lvlJc w:val="left"/>
      <w:pPr>
        <w:ind w:left="1068" w:hanging="360"/>
      </w:pPr>
      <w:rPr>
        <w:rFonts w:ascii="Courier New" w:hAnsi="Courier New" w:cs="Times New Roman" w:hint="default"/>
      </w:rPr>
    </w:lvl>
    <w:lvl w:ilvl="1" w:tplc="08090003">
      <w:start w:val="1"/>
      <w:numFmt w:val="bullet"/>
      <w:lvlText w:val="o"/>
      <w:lvlJc w:val="left"/>
      <w:pPr>
        <w:ind w:left="1788" w:hanging="360"/>
      </w:pPr>
      <w:rPr>
        <w:rFonts w:ascii="Courier New" w:hAnsi="Courier New"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Times New Roman"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Times New Roman" w:hint="default"/>
      </w:rPr>
    </w:lvl>
    <w:lvl w:ilvl="8" w:tplc="08090005">
      <w:start w:val="1"/>
      <w:numFmt w:val="bullet"/>
      <w:lvlText w:val=""/>
      <w:lvlJc w:val="left"/>
      <w:pPr>
        <w:ind w:left="6828" w:hanging="360"/>
      </w:pPr>
      <w:rPr>
        <w:rFonts w:ascii="Wingdings" w:hAnsi="Wingdings" w:hint="default"/>
      </w:rPr>
    </w:lvl>
  </w:abstractNum>
  <w:abstractNum w:abstractNumId="10" w15:restartNumberingAfterBreak="0">
    <w:nsid w:val="19C01FA4"/>
    <w:multiLevelType w:val="hybridMultilevel"/>
    <w:tmpl w:val="A7D05F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2C9E188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05AA"/>
    <w:multiLevelType w:val="hybridMultilevel"/>
    <w:tmpl w:val="20C20598"/>
    <w:lvl w:ilvl="0" w:tplc="91B8AB2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E1128AA"/>
    <w:multiLevelType w:val="hybridMultilevel"/>
    <w:tmpl w:val="F01CEA04"/>
    <w:lvl w:ilvl="0" w:tplc="0402000F">
      <w:start w:val="1"/>
      <w:numFmt w:val="decimal"/>
      <w:lvlText w:val="%1."/>
      <w:lvlJc w:val="left"/>
      <w:pPr>
        <w:ind w:left="1495" w:hanging="360"/>
      </w:p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13" w15:restartNumberingAfterBreak="0">
    <w:nsid w:val="20046B98"/>
    <w:multiLevelType w:val="hybridMultilevel"/>
    <w:tmpl w:val="C7E65D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13F9A"/>
    <w:multiLevelType w:val="multilevel"/>
    <w:tmpl w:val="4AB8F4F2"/>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E61701"/>
    <w:multiLevelType w:val="hybridMultilevel"/>
    <w:tmpl w:val="3EA8412C"/>
    <w:lvl w:ilvl="0" w:tplc="DE586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7B6F53"/>
    <w:multiLevelType w:val="hybridMultilevel"/>
    <w:tmpl w:val="FB626AF4"/>
    <w:lvl w:ilvl="0" w:tplc="89286702">
      <w:start w:val="1"/>
      <w:numFmt w:val="decimal"/>
      <w:lvlText w:val="%1."/>
      <w:lvlJc w:val="left"/>
      <w:pPr>
        <w:ind w:left="644" w:hanging="360"/>
      </w:pPr>
      <w:rPr>
        <w:rFonts w:hint="default"/>
        <w:b/>
        <w:sz w:val="24"/>
      </w:rPr>
    </w:lvl>
    <w:lvl w:ilvl="1" w:tplc="04020019" w:tentative="1">
      <w:start w:val="1"/>
      <w:numFmt w:val="lowerLetter"/>
      <w:lvlText w:val="%2."/>
      <w:lvlJc w:val="left"/>
      <w:pPr>
        <w:ind w:left="1478" w:hanging="360"/>
      </w:pPr>
    </w:lvl>
    <w:lvl w:ilvl="2" w:tplc="0402001B" w:tentative="1">
      <w:start w:val="1"/>
      <w:numFmt w:val="lowerRoman"/>
      <w:lvlText w:val="%3."/>
      <w:lvlJc w:val="right"/>
      <w:pPr>
        <w:ind w:left="2198" w:hanging="180"/>
      </w:pPr>
    </w:lvl>
    <w:lvl w:ilvl="3" w:tplc="0402000F" w:tentative="1">
      <w:start w:val="1"/>
      <w:numFmt w:val="decimal"/>
      <w:lvlText w:val="%4."/>
      <w:lvlJc w:val="left"/>
      <w:pPr>
        <w:ind w:left="2918" w:hanging="360"/>
      </w:pPr>
    </w:lvl>
    <w:lvl w:ilvl="4" w:tplc="04020019" w:tentative="1">
      <w:start w:val="1"/>
      <w:numFmt w:val="lowerLetter"/>
      <w:lvlText w:val="%5."/>
      <w:lvlJc w:val="left"/>
      <w:pPr>
        <w:ind w:left="3638" w:hanging="360"/>
      </w:pPr>
    </w:lvl>
    <w:lvl w:ilvl="5" w:tplc="0402001B" w:tentative="1">
      <w:start w:val="1"/>
      <w:numFmt w:val="lowerRoman"/>
      <w:lvlText w:val="%6."/>
      <w:lvlJc w:val="right"/>
      <w:pPr>
        <w:ind w:left="4358" w:hanging="180"/>
      </w:pPr>
    </w:lvl>
    <w:lvl w:ilvl="6" w:tplc="0402000F" w:tentative="1">
      <w:start w:val="1"/>
      <w:numFmt w:val="decimal"/>
      <w:lvlText w:val="%7."/>
      <w:lvlJc w:val="left"/>
      <w:pPr>
        <w:ind w:left="5078" w:hanging="360"/>
      </w:pPr>
    </w:lvl>
    <w:lvl w:ilvl="7" w:tplc="04020019" w:tentative="1">
      <w:start w:val="1"/>
      <w:numFmt w:val="lowerLetter"/>
      <w:lvlText w:val="%8."/>
      <w:lvlJc w:val="left"/>
      <w:pPr>
        <w:ind w:left="5798" w:hanging="360"/>
      </w:pPr>
    </w:lvl>
    <w:lvl w:ilvl="8" w:tplc="0402001B" w:tentative="1">
      <w:start w:val="1"/>
      <w:numFmt w:val="lowerRoman"/>
      <w:lvlText w:val="%9."/>
      <w:lvlJc w:val="right"/>
      <w:pPr>
        <w:ind w:left="6518" w:hanging="180"/>
      </w:pPr>
    </w:lvl>
  </w:abstractNum>
  <w:abstractNum w:abstractNumId="17" w15:restartNumberingAfterBreak="0">
    <w:nsid w:val="2EAD51F2"/>
    <w:multiLevelType w:val="multilevel"/>
    <w:tmpl w:val="CBD41E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E65016"/>
    <w:multiLevelType w:val="hybridMultilevel"/>
    <w:tmpl w:val="AAEA7E12"/>
    <w:lvl w:ilvl="0" w:tplc="013A9134">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A3D7F6F"/>
    <w:multiLevelType w:val="hybridMultilevel"/>
    <w:tmpl w:val="537E93F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2" w15:restartNumberingAfterBreak="0">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3460AD7"/>
    <w:multiLevelType w:val="hybridMultilevel"/>
    <w:tmpl w:val="D340FB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9E8169A"/>
    <w:multiLevelType w:val="hybridMultilevel"/>
    <w:tmpl w:val="53A67396"/>
    <w:lvl w:ilvl="0" w:tplc="8E68A7E4">
      <w:start w:val="1"/>
      <w:numFmt w:val="decimal"/>
      <w:lvlText w:val="%1."/>
      <w:lvlJc w:val="left"/>
      <w:pPr>
        <w:tabs>
          <w:tab w:val="num" w:pos="2563"/>
        </w:tabs>
        <w:ind w:left="227" w:hanging="227"/>
      </w:pPr>
      <w:rPr>
        <w:rFonts w:cs="Times New Roman"/>
      </w:rPr>
    </w:lvl>
    <w:lvl w:ilvl="1" w:tplc="04020019">
      <w:start w:val="1"/>
      <w:numFmt w:val="lowerLetter"/>
      <w:lvlText w:val="%2."/>
      <w:lvlJc w:val="left"/>
      <w:pPr>
        <w:tabs>
          <w:tab w:val="num" w:pos="3283"/>
        </w:tabs>
        <w:ind w:left="3283" w:hanging="360"/>
      </w:pPr>
      <w:rPr>
        <w:rFonts w:cs="Times New Roman"/>
      </w:rPr>
    </w:lvl>
    <w:lvl w:ilvl="2" w:tplc="0402001B">
      <w:start w:val="1"/>
      <w:numFmt w:val="lowerRoman"/>
      <w:lvlText w:val="%3."/>
      <w:lvlJc w:val="right"/>
      <w:pPr>
        <w:tabs>
          <w:tab w:val="num" w:pos="4003"/>
        </w:tabs>
        <w:ind w:left="4003" w:hanging="180"/>
      </w:pPr>
      <w:rPr>
        <w:rFonts w:cs="Times New Roman"/>
      </w:rPr>
    </w:lvl>
    <w:lvl w:ilvl="3" w:tplc="0402000F">
      <w:start w:val="1"/>
      <w:numFmt w:val="decimal"/>
      <w:lvlText w:val="%4."/>
      <w:lvlJc w:val="left"/>
      <w:pPr>
        <w:tabs>
          <w:tab w:val="num" w:pos="4723"/>
        </w:tabs>
        <w:ind w:left="4723" w:hanging="360"/>
      </w:pPr>
      <w:rPr>
        <w:rFonts w:cs="Times New Roman"/>
      </w:rPr>
    </w:lvl>
    <w:lvl w:ilvl="4" w:tplc="04020019">
      <w:start w:val="1"/>
      <w:numFmt w:val="lowerLetter"/>
      <w:lvlText w:val="%5."/>
      <w:lvlJc w:val="left"/>
      <w:pPr>
        <w:tabs>
          <w:tab w:val="num" w:pos="5443"/>
        </w:tabs>
        <w:ind w:left="5443" w:hanging="360"/>
      </w:pPr>
      <w:rPr>
        <w:rFonts w:cs="Times New Roman"/>
      </w:rPr>
    </w:lvl>
    <w:lvl w:ilvl="5" w:tplc="0402001B">
      <w:start w:val="1"/>
      <w:numFmt w:val="lowerRoman"/>
      <w:lvlText w:val="%6."/>
      <w:lvlJc w:val="right"/>
      <w:pPr>
        <w:tabs>
          <w:tab w:val="num" w:pos="6163"/>
        </w:tabs>
        <w:ind w:left="6163" w:hanging="180"/>
      </w:pPr>
      <w:rPr>
        <w:rFonts w:cs="Times New Roman"/>
      </w:rPr>
    </w:lvl>
    <w:lvl w:ilvl="6" w:tplc="0402000F">
      <w:start w:val="1"/>
      <w:numFmt w:val="decimal"/>
      <w:lvlText w:val="%7."/>
      <w:lvlJc w:val="left"/>
      <w:pPr>
        <w:tabs>
          <w:tab w:val="num" w:pos="6883"/>
        </w:tabs>
        <w:ind w:left="6883" w:hanging="360"/>
      </w:pPr>
      <w:rPr>
        <w:rFonts w:cs="Times New Roman"/>
      </w:rPr>
    </w:lvl>
    <w:lvl w:ilvl="7" w:tplc="04020019">
      <w:start w:val="1"/>
      <w:numFmt w:val="lowerLetter"/>
      <w:lvlText w:val="%8."/>
      <w:lvlJc w:val="left"/>
      <w:pPr>
        <w:tabs>
          <w:tab w:val="num" w:pos="7603"/>
        </w:tabs>
        <w:ind w:left="7603" w:hanging="360"/>
      </w:pPr>
      <w:rPr>
        <w:rFonts w:cs="Times New Roman"/>
      </w:rPr>
    </w:lvl>
    <w:lvl w:ilvl="8" w:tplc="0402001B">
      <w:start w:val="1"/>
      <w:numFmt w:val="lowerRoman"/>
      <w:lvlText w:val="%9."/>
      <w:lvlJc w:val="right"/>
      <w:pPr>
        <w:tabs>
          <w:tab w:val="num" w:pos="8323"/>
        </w:tabs>
        <w:ind w:left="8323" w:hanging="180"/>
      </w:pPr>
      <w:rPr>
        <w:rFonts w:cs="Times New Roman"/>
      </w:rPr>
    </w:lvl>
  </w:abstractNum>
  <w:abstractNum w:abstractNumId="25" w15:restartNumberingAfterBreak="0">
    <w:nsid w:val="4A501BD2"/>
    <w:multiLevelType w:val="hybridMultilevel"/>
    <w:tmpl w:val="2C72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031A3"/>
    <w:multiLevelType w:val="hybridMultilevel"/>
    <w:tmpl w:val="2B1E7E3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A75D25"/>
    <w:multiLevelType w:val="multilevel"/>
    <w:tmpl w:val="964686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53FE0477"/>
    <w:multiLevelType w:val="hybridMultilevel"/>
    <w:tmpl w:val="F01CEA04"/>
    <w:lvl w:ilvl="0" w:tplc="0402000F">
      <w:start w:val="1"/>
      <w:numFmt w:val="decimal"/>
      <w:lvlText w:val="%1."/>
      <w:lvlJc w:val="left"/>
      <w:pPr>
        <w:ind w:left="1495" w:hanging="360"/>
      </w:p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29" w15:restartNumberingAfterBreak="0">
    <w:nsid w:val="5DC22070"/>
    <w:multiLevelType w:val="hybridMultilevel"/>
    <w:tmpl w:val="2C9A986E"/>
    <w:lvl w:ilvl="0" w:tplc="08090005">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30" w15:restartNumberingAfterBreak="0">
    <w:nsid w:val="6B7E12C7"/>
    <w:multiLevelType w:val="hybridMultilevel"/>
    <w:tmpl w:val="A60EF5AC"/>
    <w:lvl w:ilvl="0" w:tplc="849E0D6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042A8B2">
      <w:start w:val="1"/>
      <w:numFmt w:val="lowerLetter"/>
      <w:lvlText w:val="%5."/>
      <w:lvlJc w:val="left"/>
      <w:pPr>
        <w:ind w:left="3600" w:hanging="360"/>
      </w:pPr>
      <w:rPr>
        <w:b/>
      </w:rPr>
    </w:lvl>
    <w:lvl w:ilvl="5" w:tplc="0409001B">
      <w:start w:val="1"/>
      <w:numFmt w:val="lowerRoman"/>
      <w:lvlText w:val="%6."/>
      <w:lvlJc w:val="right"/>
      <w:pPr>
        <w:ind w:left="4320" w:hanging="180"/>
      </w:pPr>
    </w:lvl>
    <w:lvl w:ilvl="6" w:tplc="1D36F954">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872249"/>
    <w:multiLevelType w:val="hybridMultilevel"/>
    <w:tmpl w:val="064A9D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89D7C0A"/>
    <w:multiLevelType w:val="hybridMultilevel"/>
    <w:tmpl w:val="A04E39AA"/>
    <w:lvl w:ilvl="0" w:tplc="08090005">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33" w15:restartNumberingAfterBreak="0">
    <w:nsid w:val="7B6B1DB0"/>
    <w:multiLevelType w:val="multilevel"/>
    <w:tmpl w:val="CBD41E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2C27FA"/>
    <w:multiLevelType w:val="hybridMultilevel"/>
    <w:tmpl w:val="896A192C"/>
    <w:lvl w:ilvl="0" w:tplc="1B7CC89E">
      <w:start w:val="1"/>
      <w:numFmt w:val="bullet"/>
      <w:lvlText w:val="o"/>
      <w:lvlJc w:val="left"/>
      <w:pPr>
        <w:tabs>
          <w:tab w:val="num" w:pos="720"/>
        </w:tabs>
        <w:ind w:left="720" w:hanging="360"/>
      </w:pPr>
      <w:rPr>
        <w:rFonts w:ascii="Courier New" w:hAnsi="Courier New" w:cs="Courier New"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
  </w:num>
  <w:num w:numId="6">
    <w:abstractNumId w:val="33"/>
  </w:num>
  <w:num w:numId="7">
    <w:abstractNumId w:val="25"/>
  </w:num>
  <w:num w:numId="8">
    <w:abstractNumId w:val="15"/>
  </w:num>
  <w:num w:numId="9">
    <w:abstractNumId w:val="13"/>
  </w:num>
  <w:num w:numId="10">
    <w:abstractNumId w:val="32"/>
  </w:num>
  <w:num w:numId="11">
    <w:abstractNumId w:val="14"/>
  </w:num>
  <w:num w:numId="12">
    <w:abstractNumId w:val="27"/>
  </w:num>
  <w:num w:numId="13">
    <w:abstractNumId w:val="22"/>
  </w:num>
  <w:num w:numId="14">
    <w:abstractNumId w:val="34"/>
  </w:num>
  <w:num w:numId="15">
    <w:abstractNumId w:val="30"/>
  </w:num>
  <w:num w:numId="16">
    <w:abstractNumId w:val="18"/>
  </w:num>
  <w:num w:numId="17">
    <w:abstractNumId w:val="2"/>
  </w:num>
  <w:num w:numId="18">
    <w:abstractNumId w:val="5"/>
  </w:num>
  <w:num w:numId="19">
    <w:abstractNumId w:val="17"/>
  </w:num>
  <w:num w:numId="20">
    <w:abstractNumId w:val="12"/>
  </w:num>
  <w:num w:numId="21">
    <w:abstractNumId w:val="28"/>
  </w:num>
  <w:num w:numId="22">
    <w:abstractNumId w:val="23"/>
  </w:num>
  <w:num w:numId="23">
    <w:abstractNumId w:val="16"/>
  </w:num>
  <w:num w:numId="24">
    <w:abstractNumId w:val="21"/>
  </w:num>
  <w:num w:numId="25">
    <w:abstractNumId w:val="29"/>
  </w:num>
  <w:num w:numId="26">
    <w:abstractNumId w:val="6"/>
  </w:num>
  <w:num w:numId="27">
    <w:abstractNumId w:val="3"/>
  </w:num>
  <w:num w:numId="28">
    <w:abstractNumId w:val="9"/>
  </w:num>
  <w:num w:numId="29">
    <w:abstractNumId w:val="8"/>
  </w:num>
  <w:num w:numId="30">
    <w:abstractNumId w:val="11"/>
  </w:num>
  <w:num w:numId="31">
    <w:abstractNumId w:val="4"/>
  </w:num>
  <w:num w:numId="32">
    <w:abstractNumId w:val="2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4B"/>
    <w:rsid w:val="0000034F"/>
    <w:rsid w:val="00002D38"/>
    <w:rsid w:val="000041A0"/>
    <w:rsid w:val="00005425"/>
    <w:rsid w:val="00005AFA"/>
    <w:rsid w:val="00011A25"/>
    <w:rsid w:val="00015BFA"/>
    <w:rsid w:val="00016255"/>
    <w:rsid w:val="000168BD"/>
    <w:rsid w:val="000178ED"/>
    <w:rsid w:val="00017D77"/>
    <w:rsid w:val="00020B49"/>
    <w:rsid w:val="000237E3"/>
    <w:rsid w:val="0002692D"/>
    <w:rsid w:val="00026D30"/>
    <w:rsid w:val="000271BD"/>
    <w:rsid w:val="00027A0D"/>
    <w:rsid w:val="00034EF5"/>
    <w:rsid w:val="00035B13"/>
    <w:rsid w:val="000420AE"/>
    <w:rsid w:val="00042640"/>
    <w:rsid w:val="000463EF"/>
    <w:rsid w:val="000477E6"/>
    <w:rsid w:val="000479E9"/>
    <w:rsid w:val="00053ADC"/>
    <w:rsid w:val="000540BD"/>
    <w:rsid w:val="00054771"/>
    <w:rsid w:val="000564D1"/>
    <w:rsid w:val="0005763C"/>
    <w:rsid w:val="00057804"/>
    <w:rsid w:val="00060102"/>
    <w:rsid w:val="000632F6"/>
    <w:rsid w:val="000657C6"/>
    <w:rsid w:val="00070871"/>
    <w:rsid w:val="00072E5B"/>
    <w:rsid w:val="000734C0"/>
    <w:rsid w:val="0007455A"/>
    <w:rsid w:val="000754FF"/>
    <w:rsid w:val="000755A3"/>
    <w:rsid w:val="00076175"/>
    <w:rsid w:val="00076FC7"/>
    <w:rsid w:val="000775E7"/>
    <w:rsid w:val="00081332"/>
    <w:rsid w:val="00083B58"/>
    <w:rsid w:val="00086C6A"/>
    <w:rsid w:val="00086CC1"/>
    <w:rsid w:val="00090FD1"/>
    <w:rsid w:val="0009195D"/>
    <w:rsid w:val="0009264D"/>
    <w:rsid w:val="00093546"/>
    <w:rsid w:val="000944EF"/>
    <w:rsid w:val="000948F4"/>
    <w:rsid w:val="00094C20"/>
    <w:rsid w:val="0009598B"/>
    <w:rsid w:val="00095D98"/>
    <w:rsid w:val="000A1BED"/>
    <w:rsid w:val="000A223A"/>
    <w:rsid w:val="000A2B64"/>
    <w:rsid w:val="000A363E"/>
    <w:rsid w:val="000A434A"/>
    <w:rsid w:val="000A4388"/>
    <w:rsid w:val="000A667D"/>
    <w:rsid w:val="000B1916"/>
    <w:rsid w:val="000B2239"/>
    <w:rsid w:val="000B2976"/>
    <w:rsid w:val="000B4228"/>
    <w:rsid w:val="000B4266"/>
    <w:rsid w:val="000B457F"/>
    <w:rsid w:val="000B48D5"/>
    <w:rsid w:val="000B7045"/>
    <w:rsid w:val="000B73B1"/>
    <w:rsid w:val="000B78C5"/>
    <w:rsid w:val="000B7BD6"/>
    <w:rsid w:val="000C0193"/>
    <w:rsid w:val="000C0DB1"/>
    <w:rsid w:val="000C0FDE"/>
    <w:rsid w:val="000C3787"/>
    <w:rsid w:val="000C574B"/>
    <w:rsid w:val="000D2995"/>
    <w:rsid w:val="000D3166"/>
    <w:rsid w:val="000D3C53"/>
    <w:rsid w:val="000D3C94"/>
    <w:rsid w:val="000D4013"/>
    <w:rsid w:val="000D4549"/>
    <w:rsid w:val="000D4D99"/>
    <w:rsid w:val="000D5A43"/>
    <w:rsid w:val="000D6F33"/>
    <w:rsid w:val="000E0B8E"/>
    <w:rsid w:val="000E2E93"/>
    <w:rsid w:val="000E36F5"/>
    <w:rsid w:val="000E4226"/>
    <w:rsid w:val="000E4A7E"/>
    <w:rsid w:val="000E4E42"/>
    <w:rsid w:val="000E5ABE"/>
    <w:rsid w:val="000F1857"/>
    <w:rsid w:val="000F39B2"/>
    <w:rsid w:val="000F4C4A"/>
    <w:rsid w:val="000F5169"/>
    <w:rsid w:val="000F5D70"/>
    <w:rsid w:val="000F706A"/>
    <w:rsid w:val="000F7329"/>
    <w:rsid w:val="00100096"/>
    <w:rsid w:val="00104D8F"/>
    <w:rsid w:val="00105795"/>
    <w:rsid w:val="001062D1"/>
    <w:rsid w:val="00106D84"/>
    <w:rsid w:val="0010724C"/>
    <w:rsid w:val="0010731A"/>
    <w:rsid w:val="001073FE"/>
    <w:rsid w:val="001079A2"/>
    <w:rsid w:val="00107A4B"/>
    <w:rsid w:val="00107ED0"/>
    <w:rsid w:val="0011091D"/>
    <w:rsid w:val="00110EFA"/>
    <w:rsid w:val="00110FCC"/>
    <w:rsid w:val="0011362C"/>
    <w:rsid w:val="00113D33"/>
    <w:rsid w:val="00114343"/>
    <w:rsid w:val="00120D0F"/>
    <w:rsid w:val="00120F91"/>
    <w:rsid w:val="0012190E"/>
    <w:rsid w:val="001227F0"/>
    <w:rsid w:val="00123853"/>
    <w:rsid w:val="00125E9E"/>
    <w:rsid w:val="00126F26"/>
    <w:rsid w:val="00127819"/>
    <w:rsid w:val="001279A8"/>
    <w:rsid w:val="00130257"/>
    <w:rsid w:val="00130DE1"/>
    <w:rsid w:val="00131758"/>
    <w:rsid w:val="00131D19"/>
    <w:rsid w:val="0013202A"/>
    <w:rsid w:val="00132BEE"/>
    <w:rsid w:val="00132CD7"/>
    <w:rsid w:val="00132EEE"/>
    <w:rsid w:val="0013443A"/>
    <w:rsid w:val="001364D2"/>
    <w:rsid w:val="0014085D"/>
    <w:rsid w:val="001421DD"/>
    <w:rsid w:val="0014221E"/>
    <w:rsid w:val="001426B1"/>
    <w:rsid w:val="0014455E"/>
    <w:rsid w:val="001448D4"/>
    <w:rsid w:val="00145F5F"/>
    <w:rsid w:val="001475A3"/>
    <w:rsid w:val="0014782D"/>
    <w:rsid w:val="001517D8"/>
    <w:rsid w:val="001525DF"/>
    <w:rsid w:val="00152CC2"/>
    <w:rsid w:val="001532A5"/>
    <w:rsid w:val="001536D4"/>
    <w:rsid w:val="0015489A"/>
    <w:rsid w:val="00154B28"/>
    <w:rsid w:val="00156D37"/>
    <w:rsid w:val="00160C74"/>
    <w:rsid w:val="00162CE1"/>
    <w:rsid w:val="001637F6"/>
    <w:rsid w:val="00165F2F"/>
    <w:rsid w:val="0016742D"/>
    <w:rsid w:val="00167ACA"/>
    <w:rsid w:val="00171874"/>
    <w:rsid w:val="0017259E"/>
    <w:rsid w:val="00172BD2"/>
    <w:rsid w:val="00173557"/>
    <w:rsid w:val="00173FB0"/>
    <w:rsid w:val="00176446"/>
    <w:rsid w:val="0017646B"/>
    <w:rsid w:val="00176C56"/>
    <w:rsid w:val="00177D34"/>
    <w:rsid w:val="00184F44"/>
    <w:rsid w:val="001860A1"/>
    <w:rsid w:val="00186167"/>
    <w:rsid w:val="00187A98"/>
    <w:rsid w:val="00190A81"/>
    <w:rsid w:val="00190CF2"/>
    <w:rsid w:val="00194364"/>
    <w:rsid w:val="001956BF"/>
    <w:rsid w:val="00195ACA"/>
    <w:rsid w:val="00197CE7"/>
    <w:rsid w:val="001A01A8"/>
    <w:rsid w:val="001A0D80"/>
    <w:rsid w:val="001A0F0A"/>
    <w:rsid w:val="001A112C"/>
    <w:rsid w:val="001A1BC1"/>
    <w:rsid w:val="001A28BC"/>
    <w:rsid w:val="001A3B71"/>
    <w:rsid w:val="001A4B9A"/>
    <w:rsid w:val="001A56D3"/>
    <w:rsid w:val="001A63EF"/>
    <w:rsid w:val="001A65BA"/>
    <w:rsid w:val="001A6602"/>
    <w:rsid w:val="001A78B7"/>
    <w:rsid w:val="001A7A53"/>
    <w:rsid w:val="001B05E1"/>
    <w:rsid w:val="001B1C25"/>
    <w:rsid w:val="001B4B1B"/>
    <w:rsid w:val="001B530E"/>
    <w:rsid w:val="001B58FA"/>
    <w:rsid w:val="001B5E57"/>
    <w:rsid w:val="001B7300"/>
    <w:rsid w:val="001C1C21"/>
    <w:rsid w:val="001C3173"/>
    <w:rsid w:val="001C350D"/>
    <w:rsid w:val="001C547D"/>
    <w:rsid w:val="001C5A0D"/>
    <w:rsid w:val="001C5BA9"/>
    <w:rsid w:val="001D0BC7"/>
    <w:rsid w:val="001D0DE2"/>
    <w:rsid w:val="001D1992"/>
    <w:rsid w:val="001D317C"/>
    <w:rsid w:val="001D3E1A"/>
    <w:rsid w:val="001D3FFE"/>
    <w:rsid w:val="001D5A7A"/>
    <w:rsid w:val="001D5F49"/>
    <w:rsid w:val="001D71D3"/>
    <w:rsid w:val="001D7D7B"/>
    <w:rsid w:val="001E2A58"/>
    <w:rsid w:val="001E4324"/>
    <w:rsid w:val="001E4B86"/>
    <w:rsid w:val="001F1733"/>
    <w:rsid w:val="001F1778"/>
    <w:rsid w:val="001F376F"/>
    <w:rsid w:val="001F5673"/>
    <w:rsid w:val="001F7E68"/>
    <w:rsid w:val="00201632"/>
    <w:rsid w:val="00201D2D"/>
    <w:rsid w:val="00203D31"/>
    <w:rsid w:val="00203D58"/>
    <w:rsid w:val="00204044"/>
    <w:rsid w:val="002060A7"/>
    <w:rsid w:val="00206776"/>
    <w:rsid w:val="002106D2"/>
    <w:rsid w:val="00211E54"/>
    <w:rsid w:val="002175B3"/>
    <w:rsid w:val="00217B60"/>
    <w:rsid w:val="0022132C"/>
    <w:rsid w:val="002227F2"/>
    <w:rsid w:val="0022386F"/>
    <w:rsid w:val="00224D72"/>
    <w:rsid w:val="00226451"/>
    <w:rsid w:val="00231C89"/>
    <w:rsid w:val="002341C4"/>
    <w:rsid w:val="00235C48"/>
    <w:rsid w:val="00237B18"/>
    <w:rsid w:val="00237B48"/>
    <w:rsid w:val="00240717"/>
    <w:rsid w:val="00243614"/>
    <w:rsid w:val="0024439C"/>
    <w:rsid w:val="00245EFD"/>
    <w:rsid w:val="00246C63"/>
    <w:rsid w:val="0024761B"/>
    <w:rsid w:val="00247E34"/>
    <w:rsid w:val="0025277D"/>
    <w:rsid w:val="00252F2D"/>
    <w:rsid w:val="00256461"/>
    <w:rsid w:val="00256E1D"/>
    <w:rsid w:val="00257978"/>
    <w:rsid w:val="0026084F"/>
    <w:rsid w:val="00262467"/>
    <w:rsid w:val="0026273F"/>
    <w:rsid w:val="002633D2"/>
    <w:rsid w:val="00270D1C"/>
    <w:rsid w:val="0027175A"/>
    <w:rsid w:val="002737A2"/>
    <w:rsid w:val="0027576C"/>
    <w:rsid w:val="00275B43"/>
    <w:rsid w:val="0027681A"/>
    <w:rsid w:val="0028049F"/>
    <w:rsid w:val="002828E3"/>
    <w:rsid w:val="00283837"/>
    <w:rsid w:val="00285E2B"/>
    <w:rsid w:val="0028606B"/>
    <w:rsid w:val="00286639"/>
    <w:rsid w:val="00287614"/>
    <w:rsid w:val="002901A8"/>
    <w:rsid w:val="002904E4"/>
    <w:rsid w:val="00290C04"/>
    <w:rsid w:val="00290CE4"/>
    <w:rsid w:val="00291A20"/>
    <w:rsid w:val="00291E5F"/>
    <w:rsid w:val="0029341D"/>
    <w:rsid w:val="002938C5"/>
    <w:rsid w:val="00294488"/>
    <w:rsid w:val="002944D5"/>
    <w:rsid w:val="00296E41"/>
    <w:rsid w:val="002A10B7"/>
    <w:rsid w:val="002A1559"/>
    <w:rsid w:val="002A1940"/>
    <w:rsid w:val="002A262F"/>
    <w:rsid w:val="002A3056"/>
    <w:rsid w:val="002A3EA4"/>
    <w:rsid w:val="002A3F52"/>
    <w:rsid w:val="002A4995"/>
    <w:rsid w:val="002A510B"/>
    <w:rsid w:val="002A5F6E"/>
    <w:rsid w:val="002A782E"/>
    <w:rsid w:val="002B1CD3"/>
    <w:rsid w:val="002B35E7"/>
    <w:rsid w:val="002B3A54"/>
    <w:rsid w:val="002B3B2E"/>
    <w:rsid w:val="002B43F2"/>
    <w:rsid w:val="002B462D"/>
    <w:rsid w:val="002B47C3"/>
    <w:rsid w:val="002B4DEA"/>
    <w:rsid w:val="002B672A"/>
    <w:rsid w:val="002C086E"/>
    <w:rsid w:val="002C1031"/>
    <w:rsid w:val="002C1338"/>
    <w:rsid w:val="002C3028"/>
    <w:rsid w:val="002C3FBA"/>
    <w:rsid w:val="002C4DB7"/>
    <w:rsid w:val="002C5CB2"/>
    <w:rsid w:val="002C62D6"/>
    <w:rsid w:val="002C78DA"/>
    <w:rsid w:val="002C7C83"/>
    <w:rsid w:val="002D2C8E"/>
    <w:rsid w:val="002E009C"/>
    <w:rsid w:val="002E018C"/>
    <w:rsid w:val="002E12AD"/>
    <w:rsid w:val="002E2BA8"/>
    <w:rsid w:val="002E3CB6"/>
    <w:rsid w:val="002E47B7"/>
    <w:rsid w:val="002E4ACC"/>
    <w:rsid w:val="002E7B55"/>
    <w:rsid w:val="002E7D25"/>
    <w:rsid w:val="002F2572"/>
    <w:rsid w:val="002F2F99"/>
    <w:rsid w:val="002F32F1"/>
    <w:rsid w:val="002F3D35"/>
    <w:rsid w:val="002F60AF"/>
    <w:rsid w:val="002F631B"/>
    <w:rsid w:val="00301C36"/>
    <w:rsid w:val="00302B69"/>
    <w:rsid w:val="0030325C"/>
    <w:rsid w:val="003040A9"/>
    <w:rsid w:val="0030430E"/>
    <w:rsid w:val="00304D4E"/>
    <w:rsid w:val="003063CC"/>
    <w:rsid w:val="003066C8"/>
    <w:rsid w:val="00310950"/>
    <w:rsid w:val="00312124"/>
    <w:rsid w:val="003135F5"/>
    <w:rsid w:val="00314137"/>
    <w:rsid w:val="003142C8"/>
    <w:rsid w:val="0031463A"/>
    <w:rsid w:val="00314C42"/>
    <w:rsid w:val="00316355"/>
    <w:rsid w:val="0031790A"/>
    <w:rsid w:val="00320734"/>
    <w:rsid w:val="003233B3"/>
    <w:rsid w:val="003266CE"/>
    <w:rsid w:val="00326AFB"/>
    <w:rsid w:val="00327CAC"/>
    <w:rsid w:val="003306E8"/>
    <w:rsid w:val="00333477"/>
    <w:rsid w:val="00335689"/>
    <w:rsid w:val="00336556"/>
    <w:rsid w:val="00336634"/>
    <w:rsid w:val="00337FF5"/>
    <w:rsid w:val="00340CD6"/>
    <w:rsid w:val="00343E32"/>
    <w:rsid w:val="00345961"/>
    <w:rsid w:val="003468F8"/>
    <w:rsid w:val="00346A1D"/>
    <w:rsid w:val="00350890"/>
    <w:rsid w:val="00350FDF"/>
    <w:rsid w:val="0035146D"/>
    <w:rsid w:val="00356672"/>
    <w:rsid w:val="003568F0"/>
    <w:rsid w:val="0035727B"/>
    <w:rsid w:val="00360796"/>
    <w:rsid w:val="003617E9"/>
    <w:rsid w:val="003620EF"/>
    <w:rsid w:val="00362F74"/>
    <w:rsid w:val="003641F9"/>
    <w:rsid w:val="0036645E"/>
    <w:rsid w:val="00366481"/>
    <w:rsid w:val="003703F2"/>
    <w:rsid w:val="00370CF1"/>
    <w:rsid w:val="00371B14"/>
    <w:rsid w:val="00371ECC"/>
    <w:rsid w:val="00372BB5"/>
    <w:rsid w:val="0037446B"/>
    <w:rsid w:val="003753A1"/>
    <w:rsid w:val="00376011"/>
    <w:rsid w:val="0037639B"/>
    <w:rsid w:val="00382ABD"/>
    <w:rsid w:val="00384A52"/>
    <w:rsid w:val="00387487"/>
    <w:rsid w:val="003906C4"/>
    <w:rsid w:val="0039247A"/>
    <w:rsid w:val="00393498"/>
    <w:rsid w:val="00394C3F"/>
    <w:rsid w:val="00395BFC"/>
    <w:rsid w:val="00396A94"/>
    <w:rsid w:val="00397E44"/>
    <w:rsid w:val="003A0283"/>
    <w:rsid w:val="003A0DAE"/>
    <w:rsid w:val="003A1704"/>
    <w:rsid w:val="003A316B"/>
    <w:rsid w:val="003A5437"/>
    <w:rsid w:val="003A567C"/>
    <w:rsid w:val="003A68E2"/>
    <w:rsid w:val="003A6D57"/>
    <w:rsid w:val="003A7E62"/>
    <w:rsid w:val="003B1942"/>
    <w:rsid w:val="003B5023"/>
    <w:rsid w:val="003B5F81"/>
    <w:rsid w:val="003C0B91"/>
    <w:rsid w:val="003C0D71"/>
    <w:rsid w:val="003C0EF8"/>
    <w:rsid w:val="003C1AB0"/>
    <w:rsid w:val="003C3970"/>
    <w:rsid w:val="003C4AD4"/>
    <w:rsid w:val="003C6DC8"/>
    <w:rsid w:val="003D2334"/>
    <w:rsid w:val="003D3B15"/>
    <w:rsid w:val="003D5850"/>
    <w:rsid w:val="003D59B5"/>
    <w:rsid w:val="003D65C0"/>
    <w:rsid w:val="003D6858"/>
    <w:rsid w:val="003D7BE3"/>
    <w:rsid w:val="003E22EA"/>
    <w:rsid w:val="003E333E"/>
    <w:rsid w:val="003E36E1"/>
    <w:rsid w:val="003E409A"/>
    <w:rsid w:val="003E51CF"/>
    <w:rsid w:val="003E6D6A"/>
    <w:rsid w:val="003F00AC"/>
    <w:rsid w:val="003F052F"/>
    <w:rsid w:val="003F3B11"/>
    <w:rsid w:val="003F4000"/>
    <w:rsid w:val="003F5160"/>
    <w:rsid w:val="003F798E"/>
    <w:rsid w:val="003F7BAD"/>
    <w:rsid w:val="004033C5"/>
    <w:rsid w:val="00403ADA"/>
    <w:rsid w:val="00404AD7"/>
    <w:rsid w:val="0040549A"/>
    <w:rsid w:val="00406BC6"/>
    <w:rsid w:val="00407E73"/>
    <w:rsid w:val="004101A7"/>
    <w:rsid w:val="004104A4"/>
    <w:rsid w:val="00410973"/>
    <w:rsid w:val="00413976"/>
    <w:rsid w:val="004147DE"/>
    <w:rsid w:val="0042035E"/>
    <w:rsid w:val="00420F75"/>
    <w:rsid w:val="00422323"/>
    <w:rsid w:val="00423C42"/>
    <w:rsid w:val="00423EB0"/>
    <w:rsid w:val="00425B95"/>
    <w:rsid w:val="00426C4E"/>
    <w:rsid w:val="0042746B"/>
    <w:rsid w:val="00431512"/>
    <w:rsid w:val="00433324"/>
    <w:rsid w:val="00434444"/>
    <w:rsid w:val="00434855"/>
    <w:rsid w:val="00435166"/>
    <w:rsid w:val="004370AC"/>
    <w:rsid w:val="00437174"/>
    <w:rsid w:val="00437293"/>
    <w:rsid w:val="00437C56"/>
    <w:rsid w:val="00440AFE"/>
    <w:rsid w:val="0044192F"/>
    <w:rsid w:val="00442150"/>
    <w:rsid w:val="00442B5E"/>
    <w:rsid w:val="004447A4"/>
    <w:rsid w:val="00446749"/>
    <w:rsid w:val="0044780C"/>
    <w:rsid w:val="00447F4A"/>
    <w:rsid w:val="00451C15"/>
    <w:rsid w:val="00451EE9"/>
    <w:rsid w:val="00454F3C"/>
    <w:rsid w:val="004563DB"/>
    <w:rsid w:val="00456C1E"/>
    <w:rsid w:val="00460514"/>
    <w:rsid w:val="0046145D"/>
    <w:rsid w:val="00461FEC"/>
    <w:rsid w:val="00463442"/>
    <w:rsid w:val="00463F30"/>
    <w:rsid w:val="0046436F"/>
    <w:rsid w:val="00464A98"/>
    <w:rsid w:val="0046569D"/>
    <w:rsid w:val="00466225"/>
    <w:rsid w:val="00466CBD"/>
    <w:rsid w:val="004670CB"/>
    <w:rsid w:val="00467934"/>
    <w:rsid w:val="00467D44"/>
    <w:rsid w:val="00470043"/>
    <w:rsid w:val="00470A7F"/>
    <w:rsid w:val="00471318"/>
    <w:rsid w:val="0047363E"/>
    <w:rsid w:val="0047423A"/>
    <w:rsid w:val="00477D8E"/>
    <w:rsid w:val="00482D58"/>
    <w:rsid w:val="00482E03"/>
    <w:rsid w:val="00483969"/>
    <w:rsid w:val="00486BA9"/>
    <w:rsid w:val="0048793C"/>
    <w:rsid w:val="00491A2B"/>
    <w:rsid w:val="0049235C"/>
    <w:rsid w:val="00493140"/>
    <w:rsid w:val="00493EC3"/>
    <w:rsid w:val="00495B54"/>
    <w:rsid w:val="00497473"/>
    <w:rsid w:val="00497658"/>
    <w:rsid w:val="00497C8D"/>
    <w:rsid w:val="004A0E9C"/>
    <w:rsid w:val="004A1B4E"/>
    <w:rsid w:val="004A2586"/>
    <w:rsid w:val="004A427C"/>
    <w:rsid w:val="004A6E7D"/>
    <w:rsid w:val="004A7B80"/>
    <w:rsid w:val="004B0FE4"/>
    <w:rsid w:val="004B4C5B"/>
    <w:rsid w:val="004B5EE1"/>
    <w:rsid w:val="004B6A5F"/>
    <w:rsid w:val="004B7F28"/>
    <w:rsid w:val="004C0289"/>
    <w:rsid w:val="004C1476"/>
    <w:rsid w:val="004C1861"/>
    <w:rsid w:val="004C3AD7"/>
    <w:rsid w:val="004C49D4"/>
    <w:rsid w:val="004C4DCF"/>
    <w:rsid w:val="004C5190"/>
    <w:rsid w:val="004C7029"/>
    <w:rsid w:val="004D01EB"/>
    <w:rsid w:val="004D18D5"/>
    <w:rsid w:val="004D3DD9"/>
    <w:rsid w:val="004D42B7"/>
    <w:rsid w:val="004D4ADA"/>
    <w:rsid w:val="004D5990"/>
    <w:rsid w:val="004D5BAD"/>
    <w:rsid w:val="004D62CE"/>
    <w:rsid w:val="004D7D78"/>
    <w:rsid w:val="004E0372"/>
    <w:rsid w:val="004E0CCC"/>
    <w:rsid w:val="004E251C"/>
    <w:rsid w:val="004E3912"/>
    <w:rsid w:val="004E420A"/>
    <w:rsid w:val="004E50DD"/>
    <w:rsid w:val="004E5BBF"/>
    <w:rsid w:val="004E7457"/>
    <w:rsid w:val="004E789A"/>
    <w:rsid w:val="004E7E44"/>
    <w:rsid w:val="004F030E"/>
    <w:rsid w:val="004F12B4"/>
    <w:rsid w:val="004F2C9B"/>
    <w:rsid w:val="004F4643"/>
    <w:rsid w:val="004F5AD7"/>
    <w:rsid w:val="004F675D"/>
    <w:rsid w:val="004F6BF5"/>
    <w:rsid w:val="004F7EED"/>
    <w:rsid w:val="0050147A"/>
    <w:rsid w:val="00502B5F"/>
    <w:rsid w:val="00502CA5"/>
    <w:rsid w:val="00505F72"/>
    <w:rsid w:val="0050617D"/>
    <w:rsid w:val="005061DB"/>
    <w:rsid w:val="00506AD7"/>
    <w:rsid w:val="00510863"/>
    <w:rsid w:val="00510B99"/>
    <w:rsid w:val="00510CEE"/>
    <w:rsid w:val="00510EBA"/>
    <w:rsid w:val="0051220C"/>
    <w:rsid w:val="005163A6"/>
    <w:rsid w:val="00517560"/>
    <w:rsid w:val="00522D1D"/>
    <w:rsid w:val="00523292"/>
    <w:rsid w:val="005236B2"/>
    <w:rsid w:val="00523A89"/>
    <w:rsid w:val="00523C37"/>
    <w:rsid w:val="00523EAD"/>
    <w:rsid w:val="00525FD2"/>
    <w:rsid w:val="0053003C"/>
    <w:rsid w:val="005309F6"/>
    <w:rsid w:val="00531B3D"/>
    <w:rsid w:val="0053236E"/>
    <w:rsid w:val="005335C6"/>
    <w:rsid w:val="005339BD"/>
    <w:rsid w:val="00533A60"/>
    <w:rsid w:val="00535504"/>
    <w:rsid w:val="00535744"/>
    <w:rsid w:val="00537917"/>
    <w:rsid w:val="0054058C"/>
    <w:rsid w:val="00541987"/>
    <w:rsid w:val="00541E52"/>
    <w:rsid w:val="00543D24"/>
    <w:rsid w:val="00545358"/>
    <w:rsid w:val="00547F2D"/>
    <w:rsid w:val="005502A4"/>
    <w:rsid w:val="0055185E"/>
    <w:rsid w:val="00554F7B"/>
    <w:rsid w:val="005607A0"/>
    <w:rsid w:val="0056151D"/>
    <w:rsid w:val="00564C36"/>
    <w:rsid w:val="005660E5"/>
    <w:rsid w:val="0057139A"/>
    <w:rsid w:val="00572553"/>
    <w:rsid w:val="00572CD8"/>
    <w:rsid w:val="00575326"/>
    <w:rsid w:val="005804D9"/>
    <w:rsid w:val="00580593"/>
    <w:rsid w:val="00580F7A"/>
    <w:rsid w:val="00581F33"/>
    <w:rsid w:val="005822C8"/>
    <w:rsid w:val="00584D19"/>
    <w:rsid w:val="00585458"/>
    <w:rsid w:val="00585C53"/>
    <w:rsid w:val="00585CE4"/>
    <w:rsid w:val="0058646A"/>
    <w:rsid w:val="00592C77"/>
    <w:rsid w:val="005930D4"/>
    <w:rsid w:val="00593E7B"/>
    <w:rsid w:val="00594568"/>
    <w:rsid w:val="00594935"/>
    <w:rsid w:val="0059532D"/>
    <w:rsid w:val="00596119"/>
    <w:rsid w:val="0059627B"/>
    <w:rsid w:val="005A0043"/>
    <w:rsid w:val="005A078B"/>
    <w:rsid w:val="005A0F1D"/>
    <w:rsid w:val="005A1187"/>
    <w:rsid w:val="005A54B7"/>
    <w:rsid w:val="005A56D0"/>
    <w:rsid w:val="005A5804"/>
    <w:rsid w:val="005A58B3"/>
    <w:rsid w:val="005A61A0"/>
    <w:rsid w:val="005B0242"/>
    <w:rsid w:val="005B19B9"/>
    <w:rsid w:val="005B22E7"/>
    <w:rsid w:val="005B259B"/>
    <w:rsid w:val="005B2778"/>
    <w:rsid w:val="005B315C"/>
    <w:rsid w:val="005B35DA"/>
    <w:rsid w:val="005B5D8E"/>
    <w:rsid w:val="005B67FA"/>
    <w:rsid w:val="005C0822"/>
    <w:rsid w:val="005C14C4"/>
    <w:rsid w:val="005C4020"/>
    <w:rsid w:val="005C73F3"/>
    <w:rsid w:val="005C789E"/>
    <w:rsid w:val="005C7FE3"/>
    <w:rsid w:val="005D02A6"/>
    <w:rsid w:val="005D623C"/>
    <w:rsid w:val="005D7B4A"/>
    <w:rsid w:val="005D7C2A"/>
    <w:rsid w:val="005E00E1"/>
    <w:rsid w:val="005E087C"/>
    <w:rsid w:val="005E1145"/>
    <w:rsid w:val="005E20E2"/>
    <w:rsid w:val="005E2725"/>
    <w:rsid w:val="005E75AB"/>
    <w:rsid w:val="005E7E2A"/>
    <w:rsid w:val="005F12E4"/>
    <w:rsid w:val="005F1B48"/>
    <w:rsid w:val="005F1E60"/>
    <w:rsid w:val="005F20ED"/>
    <w:rsid w:val="005F2682"/>
    <w:rsid w:val="005F2F92"/>
    <w:rsid w:val="005F392E"/>
    <w:rsid w:val="005F4530"/>
    <w:rsid w:val="005F5077"/>
    <w:rsid w:val="005F50DB"/>
    <w:rsid w:val="005F68D7"/>
    <w:rsid w:val="00600FFE"/>
    <w:rsid w:val="00601439"/>
    <w:rsid w:val="00601667"/>
    <w:rsid w:val="00601EBA"/>
    <w:rsid w:val="00602240"/>
    <w:rsid w:val="00602564"/>
    <w:rsid w:val="006026C7"/>
    <w:rsid w:val="00602BFD"/>
    <w:rsid w:val="00603B0E"/>
    <w:rsid w:val="00605EB4"/>
    <w:rsid w:val="00612678"/>
    <w:rsid w:val="006147F6"/>
    <w:rsid w:val="006151A5"/>
    <w:rsid w:val="00615C7E"/>
    <w:rsid w:val="00616953"/>
    <w:rsid w:val="006204C4"/>
    <w:rsid w:val="006217D7"/>
    <w:rsid w:val="00624272"/>
    <w:rsid w:val="00624A44"/>
    <w:rsid w:val="00625130"/>
    <w:rsid w:val="00625DDC"/>
    <w:rsid w:val="00626442"/>
    <w:rsid w:val="00627084"/>
    <w:rsid w:val="00632B7F"/>
    <w:rsid w:val="006349E7"/>
    <w:rsid w:val="00636441"/>
    <w:rsid w:val="00637B92"/>
    <w:rsid w:val="006405B1"/>
    <w:rsid w:val="0064075F"/>
    <w:rsid w:val="00641BE1"/>
    <w:rsid w:val="0064220B"/>
    <w:rsid w:val="006434B7"/>
    <w:rsid w:val="00643C75"/>
    <w:rsid w:val="00644ECC"/>
    <w:rsid w:val="00645DE9"/>
    <w:rsid w:val="00646B04"/>
    <w:rsid w:val="006471B3"/>
    <w:rsid w:val="00650874"/>
    <w:rsid w:val="006512B3"/>
    <w:rsid w:val="0065180F"/>
    <w:rsid w:val="00651924"/>
    <w:rsid w:val="00651E13"/>
    <w:rsid w:val="006521D4"/>
    <w:rsid w:val="00652DA3"/>
    <w:rsid w:val="00653B34"/>
    <w:rsid w:val="00655B66"/>
    <w:rsid w:val="006564D3"/>
    <w:rsid w:val="0065701B"/>
    <w:rsid w:val="00660377"/>
    <w:rsid w:val="0066244A"/>
    <w:rsid w:val="006639FB"/>
    <w:rsid w:val="00663A51"/>
    <w:rsid w:val="00663C2C"/>
    <w:rsid w:val="006655D6"/>
    <w:rsid w:val="00665E6E"/>
    <w:rsid w:val="00666BFB"/>
    <w:rsid w:val="00666C9B"/>
    <w:rsid w:val="006711FE"/>
    <w:rsid w:val="00671343"/>
    <w:rsid w:val="0067140E"/>
    <w:rsid w:val="006723EA"/>
    <w:rsid w:val="00672AAC"/>
    <w:rsid w:val="00672B39"/>
    <w:rsid w:val="00673464"/>
    <w:rsid w:val="00677384"/>
    <w:rsid w:val="0067747A"/>
    <w:rsid w:val="006779F4"/>
    <w:rsid w:val="00677B57"/>
    <w:rsid w:val="00683290"/>
    <w:rsid w:val="00683CB8"/>
    <w:rsid w:val="0068467C"/>
    <w:rsid w:val="00685FE5"/>
    <w:rsid w:val="00686C49"/>
    <w:rsid w:val="00690023"/>
    <w:rsid w:val="006912F8"/>
    <w:rsid w:val="00691BF3"/>
    <w:rsid w:val="00692BF8"/>
    <w:rsid w:val="00692D43"/>
    <w:rsid w:val="00693B36"/>
    <w:rsid w:val="00694B69"/>
    <w:rsid w:val="006958A2"/>
    <w:rsid w:val="00696BDF"/>
    <w:rsid w:val="00696F11"/>
    <w:rsid w:val="006A0EDB"/>
    <w:rsid w:val="006A1516"/>
    <w:rsid w:val="006A25FC"/>
    <w:rsid w:val="006A3EBC"/>
    <w:rsid w:val="006A692D"/>
    <w:rsid w:val="006A6CD0"/>
    <w:rsid w:val="006A6E64"/>
    <w:rsid w:val="006B0602"/>
    <w:rsid w:val="006B3F29"/>
    <w:rsid w:val="006B44D1"/>
    <w:rsid w:val="006B48C2"/>
    <w:rsid w:val="006B4EC4"/>
    <w:rsid w:val="006B5E9F"/>
    <w:rsid w:val="006B6FDF"/>
    <w:rsid w:val="006C0E52"/>
    <w:rsid w:val="006C1723"/>
    <w:rsid w:val="006C17DB"/>
    <w:rsid w:val="006C5CDC"/>
    <w:rsid w:val="006C6337"/>
    <w:rsid w:val="006D0593"/>
    <w:rsid w:val="006D0DE1"/>
    <w:rsid w:val="006D1C12"/>
    <w:rsid w:val="006D28D9"/>
    <w:rsid w:val="006D32FB"/>
    <w:rsid w:val="006D4027"/>
    <w:rsid w:val="006D4C3B"/>
    <w:rsid w:val="006D509E"/>
    <w:rsid w:val="006D5714"/>
    <w:rsid w:val="006D6359"/>
    <w:rsid w:val="006D6CD6"/>
    <w:rsid w:val="006D7569"/>
    <w:rsid w:val="006E0EFA"/>
    <w:rsid w:val="006E107A"/>
    <w:rsid w:val="006E2B41"/>
    <w:rsid w:val="006E331B"/>
    <w:rsid w:val="006E3803"/>
    <w:rsid w:val="006E6430"/>
    <w:rsid w:val="006E6833"/>
    <w:rsid w:val="006E6E5D"/>
    <w:rsid w:val="006F3D5A"/>
    <w:rsid w:val="006F3E6B"/>
    <w:rsid w:val="006F65DD"/>
    <w:rsid w:val="006F793A"/>
    <w:rsid w:val="00701444"/>
    <w:rsid w:val="00701F35"/>
    <w:rsid w:val="0070221F"/>
    <w:rsid w:val="00704FBE"/>
    <w:rsid w:val="00705254"/>
    <w:rsid w:val="007052D0"/>
    <w:rsid w:val="00705990"/>
    <w:rsid w:val="00705D3F"/>
    <w:rsid w:val="0070620E"/>
    <w:rsid w:val="00706F1C"/>
    <w:rsid w:val="00707CF2"/>
    <w:rsid w:val="00707F89"/>
    <w:rsid w:val="00710AA1"/>
    <w:rsid w:val="00711656"/>
    <w:rsid w:val="00714D05"/>
    <w:rsid w:val="00715A2E"/>
    <w:rsid w:val="00715ED8"/>
    <w:rsid w:val="00716A4C"/>
    <w:rsid w:val="007217BD"/>
    <w:rsid w:val="0072215E"/>
    <w:rsid w:val="00723047"/>
    <w:rsid w:val="007255AA"/>
    <w:rsid w:val="00726B8B"/>
    <w:rsid w:val="007270AD"/>
    <w:rsid w:val="0072753E"/>
    <w:rsid w:val="00732644"/>
    <w:rsid w:val="00732DFB"/>
    <w:rsid w:val="00735A84"/>
    <w:rsid w:val="00736F4B"/>
    <w:rsid w:val="00737333"/>
    <w:rsid w:val="0073740E"/>
    <w:rsid w:val="007409F2"/>
    <w:rsid w:val="00741FAC"/>
    <w:rsid w:val="00743032"/>
    <w:rsid w:val="00743AC9"/>
    <w:rsid w:val="0074590F"/>
    <w:rsid w:val="00746939"/>
    <w:rsid w:val="00750216"/>
    <w:rsid w:val="00750E58"/>
    <w:rsid w:val="00751151"/>
    <w:rsid w:val="00752CEB"/>
    <w:rsid w:val="00752DDC"/>
    <w:rsid w:val="0075384E"/>
    <w:rsid w:val="007563A3"/>
    <w:rsid w:val="007566DE"/>
    <w:rsid w:val="00756C3B"/>
    <w:rsid w:val="00757714"/>
    <w:rsid w:val="00761107"/>
    <w:rsid w:val="00762593"/>
    <w:rsid w:val="0076275A"/>
    <w:rsid w:val="00762EFD"/>
    <w:rsid w:val="00763170"/>
    <w:rsid w:val="0076381A"/>
    <w:rsid w:val="00764985"/>
    <w:rsid w:val="00764A14"/>
    <w:rsid w:val="00764E6B"/>
    <w:rsid w:val="00765C49"/>
    <w:rsid w:val="00766406"/>
    <w:rsid w:val="00767375"/>
    <w:rsid w:val="00776DAF"/>
    <w:rsid w:val="00780E07"/>
    <w:rsid w:val="0078139F"/>
    <w:rsid w:val="00781C67"/>
    <w:rsid w:val="00784121"/>
    <w:rsid w:val="00784C29"/>
    <w:rsid w:val="007854F7"/>
    <w:rsid w:val="00785A16"/>
    <w:rsid w:val="00786E42"/>
    <w:rsid w:val="00787213"/>
    <w:rsid w:val="00790064"/>
    <w:rsid w:val="007907F1"/>
    <w:rsid w:val="007923C3"/>
    <w:rsid w:val="00793627"/>
    <w:rsid w:val="00793FDF"/>
    <w:rsid w:val="00795D6A"/>
    <w:rsid w:val="00796DA0"/>
    <w:rsid w:val="00796FF7"/>
    <w:rsid w:val="007A0080"/>
    <w:rsid w:val="007A0637"/>
    <w:rsid w:val="007A1E86"/>
    <w:rsid w:val="007A289F"/>
    <w:rsid w:val="007A2A7C"/>
    <w:rsid w:val="007B0CCA"/>
    <w:rsid w:val="007B0E57"/>
    <w:rsid w:val="007B2810"/>
    <w:rsid w:val="007B4D97"/>
    <w:rsid w:val="007B5A0C"/>
    <w:rsid w:val="007B6457"/>
    <w:rsid w:val="007B6A7A"/>
    <w:rsid w:val="007C04C2"/>
    <w:rsid w:val="007C0854"/>
    <w:rsid w:val="007C179D"/>
    <w:rsid w:val="007C3F4D"/>
    <w:rsid w:val="007C4067"/>
    <w:rsid w:val="007C41BA"/>
    <w:rsid w:val="007C438A"/>
    <w:rsid w:val="007C43E0"/>
    <w:rsid w:val="007C482E"/>
    <w:rsid w:val="007C54C1"/>
    <w:rsid w:val="007C560A"/>
    <w:rsid w:val="007C61F1"/>
    <w:rsid w:val="007C69D8"/>
    <w:rsid w:val="007C7B1C"/>
    <w:rsid w:val="007D5AC8"/>
    <w:rsid w:val="007D7A43"/>
    <w:rsid w:val="007E05D8"/>
    <w:rsid w:val="007E267E"/>
    <w:rsid w:val="007E38C0"/>
    <w:rsid w:val="007E4E00"/>
    <w:rsid w:val="007E50B5"/>
    <w:rsid w:val="007E7389"/>
    <w:rsid w:val="007E7B41"/>
    <w:rsid w:val="007F214C"/>
    <w:rsid w:val="007F2EA1"/>
    <w:rsid w:val="007F6301"/>
    <w:rsid w:val="007F75A4"/>
    <w:rsid w:val="00800EDF"/>
    <w:rsid w:val="00803FC6"/>
    <w:rsid w:val="008047C4"/>
    <w:rsid w:val="008106C8"/>
    <w:rsid w:val="008108EE"/>
    <w:rsid w:val="00810919"/>
    <w:rsid w:val="008113FA"/>
    <w:rsid w:val="00812D81"/>
    <w:rsid w:val="00814BBB"/>
    <w:rsid w:val="00815576"/>
    <w:rsid w:val="00815927"/>
    <w:rsid w:val="00815957"/>
    <w:rsid w:val="00815B40"/>
    <w:rsid w:val="00815BE6"/>
    <w:rsid w:val="00816EBD"/>
    <w:rsid w:val="00817BF0"/>
    <w:rsid w:val="00817EB1"/>
    <w:rsid w:val="00817FDB"/>
    <w:rsid w:val="008209CC"/>
    <w:rsid w:val="008211F6"/>
    <w:rsid w:val="0082122B"/>
    <w:rsid w:val="00822475"/>
    <w:rsid w:val="00822FFC"/>
    <w:rsid w:val="00825944"/>
    <w:rsid w:val="00826124"/>
    <w:rsid w:val="0082650F"/>
    <w:rsid w:val="00827749"/>
    <w:rsid w:val="00827B42"/>
    <w:rsid w:val="00831DB3"/>
    <w:rsid w:val="00831DC0"/>
    <w:rsid w:val="008338C0"/>
    <w:rsid w:val="008341C5"/>
    <w:rsid w:val="00834497"/>
    <w:rsid w:val="00841492"/>
    <w:rsid w:val="0084235C"/>
    <w:rsid w:val="0084549F"/>
    <w:rsid w:val="00845CE6"/>
    <w:rsid w:val="008505E5"/>
    <w:rsid w:val="008524D9"/>
    <w:rsid w:val="00852C2E"/>
    <w:rsid w:val="00855462"/>
    <w:rsid w:val="0085636D"/>
    <w:rsid w:val="008569FF"/>
    <w:rsid w:val="00856D46"/>
    <w:rsid w:val="008577E1"/>
    <w:rsid w:val="0086070B"/>
    <w:rsid w:val="00860C5D"/>
    <w:rsid w:val="0086195F"/>
    <w:rsid w:val="0086214F"/>
    <w:rsid w:val="008628F8"/>
    <w:rsid w:val="00863429"/>
    <w:rsid w:val="008649A7"/>
    <w:rsid w:val="0086523C"/>
    <w:rsid w:val="00866429"/>
    <w:rsid w:val="00866B0F"/>
    <w:rsid w:val="00871540"/>
    <w:rsid w:val="00872063"/>
    <w:rsid w:val="008733BE"/>
    <w:rsid w:val="0087512A"/>
    <w:rsid w:val="00875E53"/>
    <w:rsid w:val="008760B6"/>
    <w:rsid w:val="00876345"/>
    <w:rsid w:val="00876D0F"/>
    <w:rsid w:val="00877A1B"/>
    <w:rsid w:val="00877A9D"/>
    <w:rsid w:val="00881A3F"/>
    <w:rsid w:val="00885965"/>
    <w:rsid w:val="00886FAB"/>
    <w:rsid w:val="00890142"/>
    <w:rsid w:val="008938DF"/>
    <w:rsid w:val="008A073C"/>
    <w:rsid w:val="008A0B71"/>
    <w:rsid w:val="008A2EB4"/>
    <w:rsid w:val="008A3373"/>
    <w:rsid w:val="008A5D94"/>
    <w:rsid w:val="008A6CCA"/>
    <w:rsid w:val="008A6DCB"/>
    <w:rsid w:val="008A6FC2"/>
    <w:rsid w:val="008A6FDE"/>
    <w:rsid w:val="008B083D"/>
    <w:rsid w:val="008B147F"/>
    <w:rsid w:val="008B3455"/>
    <w:rsid w:val="008B4917"/>
    <w:rsid w:val="008B4988"/>
    <w:rsid w:val="008B54CC"/>
    <w:rsid w:val="008B6886"/>
    <w:rsid w:val="008B7D9B"/>
    <w:rsid w:val="008C2067"/>
    <w:rsid w:val="008C3483"/>
    <w:rsid w:val="008C3BB0"/>
    <w:rsid w:val="008C43A6"/>
    <w:rsid w:val="008C501A"/>
    <w:rsid w:val="008C5C4B"/>
    <w:rsid w:val="008C6E9C"/>
    <w:rsid w:val="008C738B"/>
    <w:rsid w:val="008C7535"/>
    <w:rsid w:val="008D2129"/>
    <w:rsid w:val="008D297B"/>
    <w:rsid w:val="008D3B86"/>
    <w:rsid w:val="008D404E"/>
    <w:rsid w:val="008D4431"/>
    <w:rsid w:val="008D4C09"/>
    <w:rsid w:val="008D5A68"/>
    <w:rsid w:val="008D7435"/>
    <w:rsid w:val="008E05B9"/>
    <w:rsid w:val="008E094F"/>
    <w:rsid w:val="008E372D"/>
    <w:rsid w:val="008E387D"/>
    <w:rsid w:val="008E649C"/>
    <w:rsid w:val="008F0282"/>
    <w:rsid w:val="008F229F"/>
    <w:rsid w:val="008F305B"/>
    <w:rsid w:val="008F3429"/>
    <w:rsid w:val="008F391D"/>
    <w:rsid w:val="008F6DB1"/>
    <w:rsid w:val="008F717F"/>
    <w:rsid w:val="008F77C8"/>
    <w:rsid w:val="008F7A06"/>
    <w:rsid w:val="009019B1"/>
    <w:rsid w:val="00902569"/>
    <w:rsid w:val="00902998"/>
    <w:rsid w:val="00902EC2"/>
    <w:rsid w:val="00903036"/>
    <w:rsid w:val="00904547"/>
    <w:rsid w:val="009109B1"/>
    <w:rsid w:val="00912347"/>
    <w:rsid w:val="00912442"/>
    <w:rsid w:val="009140A0"/>
    <w:rsid w:val="009151D4"/>
    <w:rsid w:val="0091628D"/>
    <w:rsid w:val="00917DDD"/>
    <w:rsid w:val="00922E9D"/>
    <w:rsid w:val="0092379C"/>
    <w:rsid w:val="0092472B"/>
    <w:rsid w:val="00924F68"/>
    <w:rsid w:val="0092642D"/>
    <w:rsid w:val="00926565"/>
    <w:rsid w:val="009315CD"/>
    <w:rsid w:val="00931C7C"/>
    <w:rsid w:val="009333DE"/>
    <w:rsid w:val="0093490C"/>
    <w:rsid w:val="0093496C"/>
    <w:rsid w:val="00937F08"/>
    <w:rsid w:val="0094031C"/>
    <w:rsid w:val="009404FB"/>
    <w:rsid w:val="009460AA"/>
    <w:rsid w:val="0094618F"/>
    <w:rsid w:val="00946924"/>
    <w:rsid w:val="00951790"/>
    <w:rsid w:val="00953CF8"/>
    <w:rsid w:val="009547BD"/>
    <w:rsid w:val="00956BC5"/>
    <w:rsid w:val="0096075F"/>
    <w:rsid w:val="009619FD"/>
    <w:rsid w:val="00961D22"/>
    <w:rsid w:val="00962349"/>
    <w:rsid w:val="00962E2D"/>
    <w:rsid w:val="00964BEA"/>
    <w:rsid w:val="0096760D"/>
    <w:rsid w:val="00970526"/>
    <w:rsid w:val="00970641"/>
    <w:rsid w:val="00973C52"/>
    <w:rsid w:val="00974C4F"/>
    <w:rsid w:val="00975A2D"/>
    <w:rsid w:val="00975E82"/>
    <w:rsid w:val="0097609A"/>
    <w:rsid w:val="00977760"/>
    <w:rsid w:val="00980C16"/>
    <w:rsid w:val="00980D1D"/>
    <w:rsid w:val="0098212D"/>
    <w:rsid w:val="0098476B"/>
    <w:rsid w:val="00984AC2"/>
    <w:rsid w:val="0098551E"/>
    <w:rsid w:val="00985DEF"/>
    <w:rsid w:val="00986A66"/>
    <w:rsid w:val="009900D9"/>
    <w:rsid w:val="009902CD"/>
    <w:rsid w:val="00992F4A"/>
    <w:rsid w:val="00993FDD"/>
    <w:rsid w:val="00994F21"/>
    <w:rsid w:val="00996706"/>
    <w:rsid w:val="009A0BD3"/>
    <w:rsid w:val="009A1E9A"/>
    <w:rsid w:val="009A2F6F"/>
    <w:rsid w:val="009A37EC"/>
    <w:rsid w:val="009A3A95"/>
    <w:rsid w:val="009A449A"/>
    <w:rsid w:val="009A4DB4"/>
    <w:rsid w:val="009A5A46"/>
    <w:rsid w:val="009A5DB7"/>
    <w:rsid w:val="009A74B7"/>
    <w:rsid w:val="009A7B90"/>
    <w:rsid w:val="009B0994"/>
    <w:rsid w:val="009B34E0"/>
    <w:rsid w:val="009B3B95"/>
    <w:rsid w:val="009B445B"/>
    <w:rsid w:val="009B53BF"/>
    <w:rsid w:val="009B5985"/>
    <w:rsid w:val="009B6B42"/>
    <w:rsid w:val="009B7D11"/>
    <w:rsid w:val="009C1947"/>
    <w:rsid w:val="009C43EE"/>
    <w:rsid w:val="009C720A"/>
    <w:rsid w:val="009D0398"/>
    <w:rsid w:val="009D0D60"/>
    <w:rsid w:val="009D11F6"/>
    <w:rsid w:val="009D2F4B"/>
    <w:rsid w:val="009D3114"/>
    <w:rsid w:val="009D466A"/>
    <w:rsid w:val="009D6144"/>
    <w:rsid w:val="009D7233"/>
    <w:rsid w:val="009E0C2B"/>
    <w:rsid w:val="009E1B8C"/>
    <w:rsid w:val="009E4C68"/>
    <w:rsid w:val="009E653F"/>
    <w:rsid w:val="009F2234"/>
    <w:rsid w:val="009F2E0D"/>
    <w:rsid w:val="009F2FDD"/>
    <w:rsid w:val="009F3B98"/>
    <w:rsid w:val="009F3C5F"/>
    <w:rsid w:val="009F491B"/>
    <w:rsid w:val="009F5A2D"/>
    <w:rsid w:val="009F60B6"/>
    <w:rsid w:val="00A00247"/>
    <w:rsid w:val="00A003F2"/>
    <w:rsid w:val="00A011A7"/>
    <w:rsid w:val="00A01309"/>
    <w:rsid w:val="00A01320"/>
    <w:rsid w:val="00A01D12"/>
    <w:rsid w:val="00A01E5E"/>
    <w:rsid w:val="00A01E8C"/>
    <w:rsid w:val="00A020E2"/>
    <w:rsid w:val="00A0285A"/>
    <w:rsid w:val="00A049DE"/>
    <w:rsid w:val="00A04B77"/>
    <w:rsid w:val="00A05740"/>
    <w:rsid w:val="00A06F7B"/>
    <w:rsid w:val="00A0767B"/>
    <w:rsid w:val="00A07680"/>
    <w:rsid w:val="00A11BE8"/>
    <w:rsid w:val="00A12621"/>
    <w:rsid w:val="00A126E1"/>
    <w:rsid w:val="00A14B28"/>
    <w:rsid w:val="00A15FA4"/>
    <w:rsid w:val="00A16E5C"/>
    <w:rsid w:val="00A17416"/>
    <w:rsid w:val="00A17981"/>
    <w:rsid w:val="00A17F1B"/>
    <w:rsid w:val="00A205FD"/>
    <w:rsid w:val="00A2093E"/>
    <w:rsid w:val="00A23C93"/>
    <w:rsid w:val="00A246AD"/>
    <w:rsid w:val="00A2473D"/>
    <w:rsid w:val="00A276FF"/>
    <w:rsid w:val="00A27DED"/>
    <w:rsid w:val="00A300E8"/>
    <w:rsid w:val="00A31637"/>
    <w:rsid w:val="00A32E6B"/>
    <w:rsid w:val="00A33733"/>
    <w:rsid w:val="00A34867"/>
    <w:rsid w:val="00A378D1"/>
    <w:rsid w:val="00A37EE8"/>
    <w:rsid w:val="00A41F66"/>
    <w:rsid w:val="00A4203E"/>
    <w:rsid w:val="00A43F9C"/>
    <w:rsid w:val="00A44635"/>
    <w:rsid w:val="00A449BC"/>
    <w:rsid w:val="00A44C97"/>
    <w:rsid w:val="00A464C6"/>
    <w:rsid w:val="00A46D0E"/>
    <w:rsid w:val="00A5126A"/>
    <w:rsid w:val="00A51F9D"/>
    <w:rsid w:val="00A521FD"/>
    <w:rsid w:val="00A52C54"/>
    <w:rsid w:val="00A557E0"/>
    <w:rsid w:val="00A56F75"/>
    <w:rsid w:val="00A57D94"/>
    <w:rsid w:val="00A60D4E"/>
    <w:rsid w:val="00A62275"/>
    <w:rsid w:val="00A63747"/>
    <w:rsid w:val="00A65A3C"/>
    <w:rsid w:val="00A65CBE"/>
    <w:rsid w:val="00A664BC"/>
    <w:rsid w:val="00A6668B"/>
    <w:rsid w:val="00A669B2"/>
    <w:rsid w:val="00A71F69"/>
    <w:rsid w:val="00A7241C"/>
    <w:rsid w:val="00A73917"/>
    <w:rsid w:val="00A75796"/>
    <w:rsid w:val="00A75C4E"/>
    <w:rsid w:val="00A76F48"/>
    <w:rsid w:val="00A76FA0"/>
    <w:rsid w:val="00A8210F"/>
    <w:rsid w:val="00A821CC"/>
    <w:rsid w:val="00A8282C"/>
    <w:rsid w:val="00A8293D"/>
    <w:rsid w:val="00A82CB9"/>
    <w:rsid w:val="00A82CC0"/>
    <w:rsid w:val="00A8358B"/>
    <w:rsid w:val="00A84705"/>
    <w:rsid w:val="00A84D32"/>
    <w:rsid w:val="00A84E5A"/>
    <w:rsid w:val="00A85967"/>
    <w:rsid w:val="00A865E3"/>
    <w:rsid w:val="00A87415"/>
    <w:rsid w:val="00A91BB0"/>
    <w:rsid w:val="00A9209E"/>
    <w:rsid w:val="00A92E70"/>
    <w:rsid w:val="00A93A6F"/>
    <w:rsid w:val="00A941E6"/>
    <w:rsid w:val="00A95617"/>
    <w:rsid w:val="00AA0B4B"/>
    <w:rsid w:val="00AA0E17"/>
    <w:rsid w:val="00AA168C"/>
    <w:rsid w:val="00AA17D5"/>
    <w:rsid w:val="00AA2280"/>
    <w:rsid w:val="00AA4B4C"/>
    <w:rsid w:val="00AA6809"/>
    <w:rsid w:val="00AA6B50"/>
    <w:rsid w:val="00AB03C2"/>
    <w:rsid w:val="00AB1A6D"/>
    <w:rsid w:val="00AB1FF6"/>
    <w:rsid w:val="00AB3CE3"/>
    <w:rsid w:val="00AB5148"/>
    <w:rsid w:val="00AB56BC"/>
    <w:rsid w:val="00AB6CC6"/>
    <w:rsid w:val="00AB768B"/>
    <w:rsid w:val="00AC0C0E"/>
    <w:rsid w:val="00AC0CD6"/>
    <w:rsid w:val="00AC0DF2"/>
    <w:rsid w:val="00AC19CF"/>
    <w:rsid w:val="00AC25C3"/>
    <w:rsid w:val="00AC319C"/>
    <w:rsid w:val="00AC31C6"/>
    <w:rsid w:val="00AC3682"/>
    <w:rsid w:val="00AC4033"/>
    <w:rsid w:val="00AC5184"/>
    <w:rsid w:val="00AC54FF"/>
    <w:rsid w:val="00AC6556"/>
    <w:rsid w:val="00AC6615"/>
    <w:rsid w:val="00AC7A31"/>
    <w:rsid w:val="00AC7E84"/>
    <w:rsid w:val="00AD24C5"/>
    <w:rsid w:val="00AD32FF"/>
    <w:rsid w:val="00AD55A3"/>
    <w:rsid w:val="00AD6418"/>
    <w:rsid w:val="00AE000B"/>
    <w:rsid w:val="00AE27F0"/>
    <w:rsid w:val="00AE3398"/>
    <w:rsid w:val="00AE65B4"/>
    <w:rsid w:val="00AF6BEB"/>
    <w:rsid w:val="00AF6C6E"/>
    <w:rsid w:val="00B01839"/>
    <w:rsid w:val="00B037AF"/>
    <w:rsid w:val="00B03F55"/>
    <w:rsid w:val="00B051F2"/>
    <w:rsid w:val="00B058CD"/>
    <w:rsid w:val="00B068D6"/>
    <w:rsid w:val="00B06AEE"/>
    <w:rsid w:val="00B10203"/>
    <w:rsid w:val="00B103FE"/>
    <w:rsid w:val="00B1139A"/>
    <w:rsid w:val="00B142EF"/>
    <w:rsid w:val="00B173E2"/>
    <w:rsid w:val="00B2013B"/>
    <w:rsid w:val="00B2209A"/>
    <w:rsid w:val="00B2265A"/>
    <w:rsid w:val="00B22776"/>
    <w:rsid w:val="00B24460"/>
    <w:rsid w:val="00B246E5"/>
    <w:rsid w:val="00B265BC"/>
    <w:rsid w:val="00B27A33"/>
    <w:rsid w:val="00B27A4B"/>
    <w:rsid w:val="00B30E88"/>
    <w:rsid w:val="00B316AA"/>
    <w:rsid w:val="00B31DF7"/>
    <w:rsid w:val="00B32B4C"/>
    <w:rsid w:val="00B413FE"/>
    <w:rsid w:val="00B41B7E"/>
    <w:rsid w:val="00B41F93"/>
    <w:rsid w:val="00B4236B"/>
    <w:rsid w:val="00B42995"/>
    <w:rsid w:val="00B42C6E"/>
    <w:rsid w:val="00B4318B"/>
    <w:rsid w:val="00B446AD"/>
    <w:rsid w:val="00B449CA"/>
    <w:rsid w:val="00B45122"/>
    <w:rsid w:val="00B463BC"/>
    <w:rsid w:val="00B46F71"/>
    <w:rsid w:val="00B50C48"/>
    <w:rsid w:val="00B52F1A"/>
    <w:rsid w:val="00B555A8"/>
    <w:rsid w:val="00B55C6F"/>
    <w:rsid w:val="00B5754C"/>
    <w:rsid w:val="00B603E2"/>
    <w:rsid w:val="00B61106"/>
    <w:rsid w:val="00B63630"/>
    <w:rsid w:val="00B66395"/>
    <w:rsid w:val="00B66945"/>
    <w:rsid w:val="00B67041"/>
    <w:rsid w:val="00B70C35"/>
    <w:rsid w:val="00B74E6C"/>
    <w:rsid w:val="00B750A1"/>
    <w:rsid w:val="00B7515D"/>
    <w:rsid w:val="00B772B6"/>
    <w:rsid w:val="00B77456"/>
    <w:rsid w:val="00B77CE3"/>
    <w:rsid w:val="00B832DC"/>
    <w:rsid w:val="00B84DEE"/>
    <w:rsid w:val="00B86892"/>
    <w:rsid w:val="00B86B87"/>
    <w:rsid w:val="00B87444"/>
    <w:rsid w:val="00B87779"/>
    <w:rsid w:val="00B87D4F"/>
    <w:rsid w:val="00B90A9A"/>
    <w:rsid w:val="00B93CF0"/>
    <w:rsid w:val="00B94997"/>
    <w:rsid w:val="00B966AD"/>
    <w:rsid w:val="00BA03B2"/>
    <w:rsid w:val="00BA2F0F"/>
    <w:rsid w:val="00BA52B7"/>
    <w:rsid w:val="00BB16A9"/>
    <w:rsid w:val="00BB1A6E"/>
    <w:rsid w:val="00BB3B7F"/>
    <w:rsid w:val="00BB5E0F"/>
    <w:rsid w:val="00BB6137"/>
    <w:rsid w:val="00BB76B4"/>
    <w:rsid w:val="00BC218B"/>
    <w:rsid w:val="00BC7D34"/>
    <w:rsid w:val="00BD1D1A"/>
    <w:rsid w:val="00BD3680"/>
    <w:rsid w:val="00BD502B"/>
    <w:rsid w:val="00BD7A7E"/>
    <w:rsid w:val="00BD7E18"/>
    <w:rsid w:val="00BE2288"/>
    <w:rsid w:val="00BE3000"/>
    <w:rsid w:val="00BE3FA6"/>
    <w:rsid w:val="00BE4411"/>
    <w:rsid w:val="00BF16E0"/>
    <w:rsid w:val="00BF1C3D"/>
    <w:rsid w:val="00BF1E84"/>
    <w:rsid w:val="00BF342D"/>
    <w:rsid w:val="00BF3D4B"/>
    <w:rsid w:val="00BF4700"/>
    <w:rsid w:val="00BF63D5"/>
    <w:rsid w:val="00BF70DD"/>
    <w:rsid w:val="00C0042E"/>
    <w:rsid w:val="00C00578"/>
    <w:rsid w:val="00C02D6E"/>
    <w:rsid w:val="00C032BD"/>
    <w:rsid w:val="00C03A31"/>
    <w:rsid w:val="00C03D4D"/>
    <w:rsid w:val="00C03EF3"/>
    <w:rsid w:val="00C0417D"/>
    <w:rsid w:val="00C04970"/>
    <w:rsid w:val="00C0559B"/>
    <w:rsid w:val="00C05913"/>
    <w:rsid w:val="00C05F4D"/>
    <w:rsid w:val="00C06105"/>
    <w:rsid w:val="00C06EBB"/>
    <w:rsid w:val="00C106C0"/>
    <w:rsid w:val="00C11AE7"/>
    <w:rsid w:val="00C15AA4"/>
    <w:rsid w:val="00C1662A"/>
    <w:rsid w:val="00C210B8"/>
    <w:rsid w:val="00C21FF4"/>
    <w:rsid w:val="00C22D87"/>
    <w:rsid w:val="00C23AD0"/>
    <w:rsid w:val="00C24669"/>
    <w:rsid w:val="00C25616"/>
    <w:rsid w:val="00C25988"/>
    <w:rsid w:val="00C25B40"/>
    <w:rsid w:val="00C25C10"/>
    <w:rsid w:val="00C25D28"/>
    <w:rsid w:val="00C25D3E"/>
    <w:rsid w:val="00C262E6"/>
    <w:rsid w:val="00C2785F"/>
    <w:rsid w:val="00C30AC1"/>
    <w:rsid w:val="00C31121"/>
    <w:rsid w:val="00C324E8"/>
    <w:rsid w:val="00C32F73"/>
    <w:rsid w:val="00C33157"/>
    <w:rsid w:val="00C333FD"/>
    <w:rsid w:val="00C3374D"/>
    <w:rsid w:val="00C340AD"/>
    <w:rsid w:val="00C345D3"/>
    <w:rsid w:val="00C34639"/>
    <w:rsid w:val="00C3572C"/>
    <w:rsid w:val="00C36430"/>
    <w:rsid w:val="00C368E1"/>
    <w:rsid w:val="00C36E51"/>
    <w:rsid w:val="00C37006"/>
    <w:rsid w:val="00C40583"/>
    <w:rsid w:val="00C405C9"/>
    <w:rsid w:val="00C4074A"/>
    <w:rsid w:val="00C420FA"/>
    <w:rsid w:val="00C435AD"/>
    <w:rsid w:val="00C4422B"/>
    <w:rsid w:val="00C447E4"/>
    <w:rsid w:val="00C4702D"/>
    <w:rsid w:val="00C47FEF"/>
    <w:rsid w:val="00C517F1"/>
    <w:rsid w:val="00C54D08"/>
    <w:rsid w:val="00C5708F"/>
    <w:rsid w:val="00C60874"/>
    <w:rsid w:val="00C629E3"/>
    <w:rsid w:val="00C62BDB"/>
    <w:rsid w:val="00C62F67"/>
    <w:rsid w:val="00C62FD6"/>
    <w:rsid w:val="00C6304D"/>
    <w:rsid w:val="00C648E4"/>
    <w:rsid w:val="00C65E73"/>
    <w:rsid w:val="00C704E6"/>
    <w:rsid w:val="00C715A8"/>
    <w:rsid w:val="00C7196E"/>
    <w:rsid w:val="00C728F0"/>
    <w:rsid w:val="00C729B1"/>
    <w:rsid w:val="00C72D83"/>
    <w:rsid w:val="00C7430D"/>
    <w:rsid w:val="00C74E3A"/>
    <w:rsid w:val="00C7514E"/>
    <w:rsid w:val="00C76FFD"/>
    <w:rsid w:val="00C77940"/>
    <w:rsid w:val="00C80303"/>
    <w:rsid w:val="00C81730"/>
    <w:rsid w:val="00C81C38"/>
    <w:rsid w:val="00C843D8"/>
    <w:rsid w:val="00C86FE5"/>
    <w:rsid w:val="00C87189"/>
    <w:rsid w:val="00C873D0"/>
    <w:rsid w:val="00C87B20"/>
    <w:rsid w:val="00C91126"/>
    <w:rsid w:val="00C91B83"/>
    <w:rsid w:val="00C93525"/>
    <w:rsid w:val="00C94323"/>
    <w:rsid w:val="00CA027F"/>
    <w:rsid w:val="00CA4611"/>
    <w:rsid w:val="00CA4D9E"/>
    <w:rsid w:val="00CA53DC"/>
    <w:rsid w:val="00CA5EB4"/>
    <w:rsid w:val="00CA6913"/>
    <w:rsid w:val="00CA7359"/>
    <w:rsid w:val="00CB1321"/>
    <w:rsid w:val="00CB1C76"/>
    <w:rsid w:val="00CB2B10"/>
    <w:rsid w:val="00CB3B06"/>
    <w:rsid w:val="00CB3C3D"/>
    <w:rsid w:val="00CB4D71"/>
    <w:rsid w:val="00CB624B"/>
    <w:rsid w:val="00CB7C8C"/>
    <w:rsid w:val="00CC035E"/>
    <w:rsid w:val="00CC08C2"/>
    <w:rsid w:val="00CC0E12"/>
    <w:rsid w:val="00CC0FC7"/>
    <w:rsid w:val="00CC1623"/>
    <w:rsid w:val="00CC1A23"/>
    <w:rsid w:val="00CC417A"/>
    <w:rsid w:val="00CC69BC"/>
    <w:rsid w:val="00CD22EF"/>
    <w:rsid w:val="00CD39E4"/>
    <w:rsid w:val="00CD4DE1"/>
    <w:rsid w:val="00CE18AD"/>
    <w:rsid w:val="00CE2709"/>
    <w:rsid w:val="00CE34E7"/>
    <w:rsid w:val="00CE3E13"/>
    <w:rsid w:val="00CE4EE0"/>
    <w:rsid w:val="00CE6392"/>
    <w:rsid w:val="00CE7063"/>
    <w:rsid w:val="00CF03CB"/>
    <w:rsid w:val="00CF0CD2"/>
    <w:rsid w:val="00CF0D91"/>
    <w:rsid w:val="00CF3606"/>
    <w:rsid w:val="00CF3EEC"/>
    <w:rsid w:val="00CF54E1"/>
    <w:rsid w:val="00CF62D4"/>
    <w:rsid w:val="00CF6A2E"/>
    <w:rsid w:val="00CF7527"/>
    <w:rsid w:val="00D003D6"/>
    <w:rsid w:val="00D011C0"/>
    <w:rsid w:val="00D021A4"/>
    <w:rsid w:val="00D0242F"/>
    <w:rsid w:val="00D03EEB"/>
    <w:rsid w:val="00D04210"/>
    <w:rsid w:val="00D0545C"/>
    <w:rsid w:val="00D057C0"/>
    <w:rsid w:val="00D05FA2"/>
    <w:rsid w:val="00D06236"/>
    <w:rsid w:val="00D074DC"/>
    <w:rsid w:val="00D079F1"/>
    <w:rsid w:val="00D11311"/>
    <w:rsid w:val="00D122DC"/>
    <w:rsid w:val="00D12599"/>
    <w:rsid w:val="00D12C4A"/>
    <w:rsid w:val="00D154CB"/>
    <w:rsid w:val="00D17238"/>
    <w:rsid w:val="00D1752B"/>
    <w:rsid w:val="00D2089A"/>
    <w:rsid w:val="00D20AB8"/>
    <w:rsid w:val="00D21D50"/>
    <w:rsid w:val="00D22395"/>
    <w:rsid w:val="00D25923"/>
    <w:rsid w:val="00D26241"/>
    <w:rsid w:val="00D264F1"/>
    <w:rsid w:val="00D269AA"/>
    <w:rsid w:val="00D27486"/>
    <w:rsid w:val="00D27DD8"/>
    <w:rsid w:val="00D303DF"/>
    <w:rsid w:val="00D31989"/>
    <w:rsid w:val="00D3263E"/>
    <w:rsid w:val="00D32C4D"/>
    <w:rsid w:val="00D35A21"/>
    <w:rsid w:val="00D3639B"/>
    <w:rsid w:val="00D36E5A"/>
    <w:rsid w:val="00D3768D"/>
    <w:rsid w:val="00D37813"/>
    <w:rsid w:val="00D409B3"/>
    <w:rsid w:val="00D41249"/>
    <w:rsid w:val="00D42A15"/>
    <w:rsid w:val="00D443AC"/>
    <w:rsid w:val="00D45C8E"/>
    <w:rsid w:val="00D468E2"/>
    <w:rsid w:val="00D469C2"/>
    <w:rsid w:val="00D46F7C"/>
    <w:rsid w:val="00D502E6"/>
    <w:rsid w:val="00D50E3E"/>
    <w:rsid w:val="00D51024"/>
    <w:rsid w:val="00D51BD4"/>
    <w:rsid w:val="00D527FB"/>
    <w:rsid w:val="00D53D29"/>
    <w:rsid w:val="00D54530"/>
    <w:rsid w:val="00D5636A"/>
    <w:rsid w:val="00D573A4"/>
    <w:rsid w:val="00D61923"/>
    <w:rsid w:val="00D622DA"/>
    <w:rsid w:val="00D62E22"/>
    <w:rsid w:val="00D6552D"/>
    <w:rsid w:val="00D66D19"/>
    <w:rsid w:val="00D67197"/>
    <w:rsid w:val="00D67432"/>
    <w:rsid w:val="00D6751B"/>
    <w:rsid w:val="00D67805"/>
    <w:rsid w:val="00D714B6"/>
    <w:rsid w:val="00D718A6"/>
    <w:rsid w:val="00D71CC6"/>
    <w:rsid w:val="00D72930"/>
    <w:rsid w:val="00D74BC1"/>
    <w:rsid w:val="00D75E0F"/>
    <w:rsid w:val="00D8095D"/>
    <w:rsid w:val="00D80FA2"/>
    <w:rsid w:val="00D8167A"/>
    <w:rsid w:val="00D8205C"/>
    <w:rsid w:val="00D82441"/>
    <w:rsid w:val="00D82D81"/>
    <w:rsid w:val="00D83B78"/>
    <w:rsid w:val="00D84C3A"/>
    <w:rsid w:val="00D84E3A"/>
    <w:rsid w:val="00D85508"/>
    <w:rsid w:val="00D860B9"/>
    <w:rsid w:val="00D86209"/>
    <w:rsid w:val="00D86EEE"/>
    <w:rsid w:val="00D87E5F"/>
    <w:rsid w:val="00D90C8C"/>
    <w:rsid w:val="00D92D65"/>
    <w:rsid w:val="00D930EF"/>
    <w:rsid w:val="00D94894"/>
    <w:rsid w:val="00D94BE3"/>
    <w:rsid w:val="00D9516D"/>
    <w:rsid w:val="00D9582B"/>
    <w:rsid w:val="00D97566"/>
    <w:rsid w:val="00D97FFB"/>
    <w:rsid w:val="00DA051F"/>
    <w:rsid w:val="00DA1233"/>
    <w:rsid w:val="00DA2E37"/>
    <w:rsid w:val="00DA35B8"/>
    <w:rsid w:val="00DA3C46"/>
    <w:rsid w:val="00DA4A56"/>
    <w:rsid w:val="00DA56B9"/>
    <w:rsid w:val="00DA596D"/>
    <w:rsid w:val="00DA5972"/>
    <w:rsid w:val="00DA68F6"/>
    <w:rsid w:val="00DA73CE"/>
    <w:rsid w:val="00DA7581"/>
    <w:rsid w:val="00DB0556"/>
    <w:rsid w:val="00DB0806"/>
    <w:rsid w:val="00DB0CDC"/>
    <w:rsid w:val="00DB2939"/>
    <w:rsid w:val="00DB319A"/>
    <w:rsid w:val="00DB3A06"/>
    <w:rsid w:val="00DB5A49"/>
    <w:rsid w:val="00DB659D"/>
    <w:rsid w:val="00DB6F74"/>
    <w:rsid w:val="00DB705D"/>
    <w:rsid w:val="00DB7D92"/>
    <w:rsid w:val="00DB7F07"/>
    <w:rsid w:val="00DC4725"/>
    <w:rsid w:val="00DC47A7"/>
    <w:rsid w:val="00DC7092"/>
    <w:rsid w:val="00DD18E9"/>
    <w:rsid w:val="00DD1DB9"/>
    <w:rsid w:val="00DD5647"/>
    <w:rsid w:val="00DD5967"/>
    <w:rsid w:val="00DD6E4A"/>
    <w:rsid w:val="00DE07C4"/>
    <w:rsid w:val="00DE0EFD"/>
    <w:rsid w:val="00DE14A8"/>
    <w:rsid w:val="00DE194E"/>
    <w:rsid w:val="00DE21F3"/>
    <w:rsid w:val="00DE2366"/>
    <w:rsid w:val="00DE5E13"/>
    <w:rsid w:val="00DE5F96"/>
    <w:rsid w:val="00DE662E"/>
    <w:rsid w:val="00DE70A7"/>
    <w:rsid w:val="00DF1C5B"/>
    <w:rsid w:val="00DF49E5"/>
    <w:rsid w:val="00DF700D"/>
    <w:rsid w:val="00E00DE6"/>
    <w:rsid w:val="00E02C1D"/>
    <w:rsid w:val="00E03A06"/>
    <w:rsid w:val="00E04719"/>
    <w:rsid w:val="00E059C2"/>
    <w:rsid w:val="00E059E6"/>
    <w:rsid w:val="00E05D4B"/>
    <w:rsid w:val="00E05D8F"/>
    <w:rsid w:val="00E105A2"/>
    <w:rsid w:val="00E106A1"/>
    <w:rsid w:val="00E11AC4"/>
    <w:rsid w:val="00E11FD0"/>
    <w:rsid w:val="00E128AF"/>
    <w:rsid w:val="00E12D48"/>
    <w:rsid w:val="00E160DA"/>
    <w:rsid w:val="00E16955"/>
    <w:rsid w:val="00E16B80"/>
    <w:rsid w:val="00E170CC"/>
    <w:rsid w:val="00E17BF5"/>
    <w:rsid w:val="00E2106A"/>
    <w:rsid w:val="00E22D05"/>
    <w:rsid w:val="00E23286"/>
    <w:rsid w:val="00E23337"/>
    <w:rsid w:val="00E275C4"/>
    <w:rsid w:val="00E31B51"/>
    <w:rsid w:val="00E324A0"/>
    <w:rsid w:val="00E32FB0"/>
    <w:rsid w:val="00E337A0"/>
    <w:rsid w:val="00E34984"/>
    <w:rsid w:val="00E35523"/>
    <w:rsid w:val="00E37505"/>
    <w:rsid w:val="00E402AF"/>
    <w:rsid w:val="00E40304"/>
    <w:rsid w:val="00E4039B"/>
    <w:rsid w:val="00E41F3B"/>
    <w:rsid w:val="00E42CB6"/>
    <w:rsid w:val="00E4474B"/>
    <w:rsid w:val="00E45052"/>
    <w:rsid w:val="00E45823"/>
    <w:rsid w:val="00E46E60"/>
    <w:rsid w:val="00E47654"/>
    <w:rsid w:val="00E5252F"/>
    <w:rsid w:val="00E5272A"/>
    <w:rsid w:val="00E53068"/>
    <w:rsid w:val="00E53B1D"/>
    <w:rsid w:val="00E54664"/>
    <w:rsid w:val="00E55BA0"/>
    <w:rsid w:val="00E5610A"/>
    <w:rsid w:val="00E56289"/>
    <w:rsid w:val="00E62244"/>
    <w:rsid w:val="00E636CD"/>
    <w:rsid w:val="00E6553E"/>
    <w:rsid w:val="00E70BFF"/>
    <w:rsid w:val="00E70F5D"/>
    <w:rsid w:val="00E72661"/>
    <w:rsid w:val="00E73532"/>
    <w:rsid w:val="00E73DB6"/>
    <w:rsid w:val="00E75185"/>
    <w:rsid w:val="00E80F74"/>
    <w:rsid w:val="00E82B82"/>
    <w:rsid w:val="00E82F2D"/>
    <w:rsid w:val="00E84736"/>
    <w:rsid w:val="00E86583"/>
    <w:rsid w:val="00E86DC2"/>
    <w:rsid w:val="00E91D4E"/>
    <w:rsid w:val="00E924F9"/>
    <w:rsid w:val="00E9475D"/>
    <w:rsid w:val="00E951EE"/>
    <w:rsid w:val="00EA0D4F"/>
    <w:rsid w:val="00EA0FB8"/>
    <w:rsid w:val="00EA2D02"/>
    <w:rsid w:val="00EA53DE"/>
    <w:rsid w:val="00EA5CD3"/>
    <w:rsid w:val="00EA67C0"/>
    <w:rsid w:val="00EA6BB9"/>
    <w:rsid w:val="00EA7E55"/>
    <w:rsid w:val="00EB0726"/>
    <w:rsid w:val="00EB0EC2"/>
    <w:rsid w:val="00EB1267"/>
    <w:rsid w:val="00EB4121"/>
    <w:rsid w:val="00EB5AFC"/>
    <w:rsid w:val="00EB5E89"/>
    <w:rsid w:val="00EB681F"/>
    <w:rsid w:val="00EB6BB1"/>
    <w:rsid w:val="00EB7C7B"/>
    <w:rsid w:val="00EB7E8F"/>
    <w:rsid w:val="00EC33D9"/>
    <w:rsid w:val="00ED156A"/>
    <w:rsid w:val="00ED3C52"/>
    <w:rsid w:val="00ED6E12"/>
    <w:rsid w:val="00EE0EBE"/>
    <w:rsid w:val="00EE22F0"/>
    <w:rsid w:val="00EE3539"/>
    <w:rsid w:val="00EE67BE"/>
    <w:rsid w:val="00EE787D"/>
    <w:rsid w:val="00EF07F9"/>
    <w:rsid w:val="00EF2898"/>
    <w:rsid w:val="00EF3662"/>
    <w:rsid w:val="00EF3704"/>
    <w:rsid w:val="00EF63AC"/>
    <w:rsid w:val="00EF6BB6"/>
    <w:rsid w:val="00EF7787"/>
    <w:rsid w:val="00EF7F53"/>
    <w:rsid w:val="00F02D12"/>
    <w:rsid w:val="00F03E20"/>
    <w:rsid w:val="00F03F06"/>
    <w:rsid w:val="00F05979"/>
    <w:rsid w:val="00F06081"/>
    <w:rsid w:val="00F06F06"/>
    <w:rsid w:val="00F07C83"/>
    <w:rsid w:val="00F10516"/>
    <w:rsid w:val="00F1204E"/>
    <w:rsid w:val="00F12F05"/>
    <w:rsid w:val="00F14FB1"/>
    <w:rsid w:val="00F15B0B"/>
    <w:rsid w:val="00F169CB"/>
    <w:rsid w:val="00F2066E"/>
    <w:rsid w:val="00F2150A"/>
    <w:rsid w:val="00F21A55"/>
    <w:rsid w:val="00F22484"/>
    <w:rsid w:val="00F22892"/>
    <w:rsid w:val="00F22DB6"/>
    <w:rsid w:val="00F23773"/>
    <w:rsid w:val="00F24754"/>
    <w:rsid w:val="00F259EA"/>
    <w:rsid w:val="00F25B14"/>
    <w:rsid w:val="00F27383"/>
    <w:rsid w:val="00F305BB"/>
    <w:rsid w:val="00F314DC"/>
    <w:rsid w:val="00F321DE"/>
    <w:rsid w:val="00F3341E"/>
    <w:rsid w:val="00F34DA0"/>
    <w:rsid w:val="00F3509A"/>
    <w:rsid w:val="00F3509F"/>
    <w:rsid w:val="00F35F86"/>
    <w:rsid w:val="00F3656B"/>
    <w:rsid w:val="00F36FB6"/>
    <w:rsid w:val="00F4023E"/>
    <w:rsid w:val="00F414CD"/>
    <w:rsid w:val="00F50215"/>
    <w:rsid w:val="00F5313D"/>
    <w:rsid w:val="00F53548"/>
    <w:rsid w:val="00F53D6E"/>
    <w:rsid w:val="00F53F0A"/>
    <w:rsid w:val="00F547DC"/>
    <w:rsid w:val="00F55044"/>
    <w:rsid w:val="00F574FB"/>
    <w:rsid w:val="00F60266"/>
    <w:rsid w:val="00F62DB2"/>
    <w:rsid w:val="00F63708"/>
    <w:rsid w:val="00F65808"/>
    <w:rsid w:val="00F65842"/>
    <w:rsid w:val="00F65B8E"/>
    <w:rsid w:val="00F66D8B"/>
    <w:rsid w:val="00F675B4"/>
    <w:rsid w:val="00F67637"/>
    <w:rsid w:val="00F677D8"/>
    <w:rsid w:val="00F70AA2"/>
    <w:rsid w:val="00F7171B"/>
    <w:rsid w:val="00F71CC2"/>
    <w:rsid w:val="00F753DF"/>
    <w:rsid w:val="00F7632D"/>
    <w:rsid w:val="00F76F4C"/>
    <w:rsid w:val="00F81B22"/>
    <w:rsid w:val="00F82353"/>
    <w:rsid w:val="00F823A5"/>
    <w:rsid w:val="00F8417C"/>
    <w:rsid w:val="00F848A1"/>
    <w:rsid w:val="00F85036"/>
    <w:rsid w:val="00F86532"/>
    <w:rsid w:val="00F8770A"/>
    <w:rsid w:val="00F93226"/>
    <w:rsid w:val="00F935D7"/>
    <w:rsid w:val="00F94764"/>
    <w:rsid w:val="00F9524A"/>
    <w:rsid w:val="00F97DD7"/>
    <w:rsid w:val="00FA2C1E"/>
    <w:rsid w:val="00FA3AAB"/>
    <w:rsid w:val="00FA754B"/>
    <w:rsid w:val="00FA7B15"/>
    <w:rsid w:val="00FA7F4C"/>
    <w:rsid w:val="00FB0251"/>
    <w:rsid w:val="00FB0E7B"/>
    <w:rsid w:val="00FB1E09"/>
    <w:rsid w:val="00FB3FF6"/>
    <w:rsid w:val="00FB4236"/>
    <w:rsid w:val="00FB499B"/>
    <w:rsid w:val="00FB5571"/>
    <w:rsid w:val="00FB6F42"/>
    <w:rsid w:val="00FB7C4A"/>
    <w:rsid w:val="00FC2175"/>
    <w:rsid w:val="00FC2A16"/>
    <w:rsid w:val="00FC3706"/>
    <w:rsid w:val="00FC3C89"/>
    <w:rsid w:val="00FC3FA1"/>
    <w:rsid w:val="00FC5640"/>
    <w:rsid w:val="00FD18BA"/>
    <w:rsid w:val="00FD2C5E"/>
    <w:rsid w:val="00FD315D"/>
    <w:rsid w:val="00FD6393"/>
    <w:rsid w:val="00FD722A"/>
    <w:rsid w:val="00FE063F"/>
    <w:rsid w:val="00FE23FC"/>
    <w:rsid w:val="00FE33BA"/>
    <w:rsid w:val="00FE3D3F"/>
    <w:rsid w:val="00FE4648"/>
    <w:rsid w:val="00FE5D3C"/>
    <w:rsid w:val="00FE6B4D"/>
    <w:rsid w:val="00FE7924"/>
    <w:rsid w:val="00FE799F"/>
    <w:rsid w:val="00FF0904"/>
    <w:rsid w:val="00FF18C1"/>
    <w:rsid w:val="00FF1BEF"/>
    <w:rsid w:val="00FF3EC1"/>
    <w:rsid w:val="00FF42C7"/>
    <w:rsid w:val="00FF4B33"/>
    <w:rsid w:val="00FF5CF7"/>
    <w:rsid w:val="00FF6913"/>
    <w:rsid w:val="0A23F562"/>
    <w:rsid w:val="26887A9E"/>
    <w:rsid w:val="3F49F571"/>
    <w:rsid w:val="56922D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8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1D4E"/>
    <w:pPr>
      <w:spacing w:after="200" w:line="276" w:lineRule="auto"/>
    </w:pPr>
    <w:rPr>
      <w:sz w:val="22"/>
      <w:szCs w:val="22"/>
      <w:lang w:eastAsia="en-US"/>
    </w:rPr>
  </w:style>
  <w:style w:type="paragraph" w:styleId="2">
    <w:name w:val="heading 2"/>
    <w:basedOn w:val="a0"/>
    <w:next w:val="a0"/>
    <w:link w:val="20"/>
    <w:qFormat/>
    <w:rsid w:val="0091628D"/>
    <w:pPr>
      <w:keepNext/>
      <w:spacing w:after="0" w:line="240" w:lineRule="auto"/>
      <w:jc w:val="both"/>
      <w:outlineLvl w:val="1"/>
    </w:pPr>
    <w:rPr>
      <w:rFonts w:ascii="Tahoma" w:eastAsia="Times New Roman" w:hAnsi="Tahoma"/>
      <w:b/>
      <w:spacing w:val="2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58646A"/>
  </w:style>
  <w:style w:type="paragraph" w:styleId="a4">
    <w:name w:val="List Paragraph"/>
    <w:basedOn w:val="a0"/>
    <w:link w:val="a5"/>
    <w:uiPriority w:val="34"/>
    <w:qFormat/>
    <w:rsid w:val="009109B1"/>
    <w:pPr>
      <w:ind w:left="720"/>
      <w:contextualSpacing/>
    </w:pPr>
  </w:style>
  <w:style w:type="paragraph" w:styleId="a6">
    <w:name w:val="header"/>
    <w:aliases w:val="Intestazione.int.intestazione,Intestazione.int,Char1 Char,Char Char Char Char Char,Char Char Char Char Char Char Char Char Char Char Char Char Char Char Char Char Char Char Char Char Char,Char2,Char5 Char,Char2 Char,Char5"/>
    <w:basedOn w:val="a0"/>
    <w:link w:val="a7"/>
    <w:unhideWhenUsed/>
    <w:rsid w:val="001A65BA"/>
    <w:pPr>
      <w:tabs>
        <w:tab w:val="center" w:pos="4536"/>
        <w:tab w:val="right" w:pos="9072"/>
      </w:tabs>
      <w:spacing w:after="0" w:line="240" w:lineRule="auto"/>
    </w:pPr>
  </w:style>
  <w:style w:type="character" w:customStyle="1" w:styleId="a7">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1"/>
    <w:link w:val="a6"/>
    <w:rsid w:val="001A65BA"/>
  </w:style>
  <w:style w:type="paragraph" w:styleId="a8">
    <w:name w:val="footer"/>
    <w:basedOn w:val="a0"/>
    <w:link w:val="a9"/>
    <w:uiPriority w:val="99"/>
    <w:unhideWhenUsed/>
    <w:rsid w:val="001A65BA"/>
    <w:pPr>
      <w:tabs>
        <w:tab w:val="center" w:pos="4536"/>
        <w:tab w:val="right" w:pos="9072"/>
      </w:tabs>
      <w:spacing w:after="0" w:line="240" w:lineRule="auto"/>
    </w:pPr>
  </w:style>
  <w:style w:type="character" w:customStyle="1" w:styleId="a9">
    <w:name w:val="Долен колонтитул Знак"/>
    <w:basedOn w:val="a1"/>
    <w:link w:val="a8"/>
    <w:uiPriority w:val="99"/>
    <w:rsid w:val="001A65BA"/>
  </w:style>
  <w:style w:type="paragraph" w:styleId="aa">
    <w:name w:val="Balloon Text"/>
    <w:basedOn w:val="a0"/>
    <w:link w:val="ab"/>
    <w:uiPriority w:val="99"/>
    <w:semiHidden/>
    <w:unhideWhenUsed/>
    <w:rsid w:val="00C2785F"/>
    <w:pPr>
      <w:spacing w:after="0" w:line="240" w:lineRule="auto"/>
    </w:pPr>
    <w:rPr>
      <w:rFonts w:ascii="Tahoma" w:hAnsi="Tahoma"/>
      <w:sz w:val="16"/>
      <w:szCs w:val="16"/>
    </w:rPr>
  </w:style>
  <w:style w:type="character" w:customStyle="1" w:styleId="ab">
    <w:name w:val="Изнесен текст Знак"/>
    <w:link w:val="aa"/>
    <w:uiPriority w:val="99"/>
    <w:semiHidden/>
    <w:rsid w:val="00C2785F"/>
    <w:rPr>
      <w:rFonts w:ascii="Tahoma" w:hAnsi="Tahoma" w:cs="Tahoma"/>
      <w:sz w:val="16"/>
      <w:szCs w:val="16"/>
    </w:rPr>
  </w:style>
  <w:style w:type="paragraph" w:styleId="ac">
    <w:name w:val="No Spacing"/>
    <w:uiPriority w:val="1"/>
    <w:qFormat/>
    <w:rsid w:val="000D3C53"/>
    <w:rPr>
      <w:sz w:val="22"/>
      <w:szCs w:val="22"/>
      <w:lang w:eastAsia="en-US"/>
    </w:rPr>
  </w:style>
  <w:style w:type="character" w:styleId="ad">
    <w:name w:val="Hyperlink"/>
    <w:rsid w:val="000D3C53"/>
    <w:rPr>
      <w:color w:val="0000FF"/>
      <w:u w:val="single"/>
    </w:rPr>
  </w:style>
  <w:style w:type="paragraph" w:customStyle="1" w:styleId="FR3">
    <w:name w:val="FR3"/>
    <w:rsid w:val="00C23AD0"/>
    <w:pPr>
      <w:widowControl w:val="0"/>
      <w:autoSpaceDE w:val="0"/>
      <w:autoSpaceDN w:val="0"/>
      <w:adjustRightInd w:val="0"/>
      <w:spacing w:before="300"/>
      <w:jc w:val="center"/>
    </w:pPr>
    <w:rPr>
      <w:rFonts w:ascii="Times New Roman" w:eastAsia="Times New Roman" w:hAnsi="Times New Roman"/>
      <w:b/>
      <w:bCs/>
      <w:i/>
      <w:iCs/>
      <w:noProof/>
      <w:sz w:val="24"/>
      <w:szCs w:val="24"/>
      <w:lang w:val="en-US" w:eastAsia="en-US"/>
    </w:rPr>
  </w:style>
  <w:style w:type="paragraph" w:styleId="21">
    <w:name w:val="Body Text 2"/>
    <w:basedOn w:val="a0"/>
    <w:link w:val="22"/>
    <w:rsid w:val="0098551E"/>
    <w:pPr>
      <w:spacing w:before="120" w:after="0" w:line="240" w:lineRule="auto"/>
      <w:jc w:val="both"/>
    </w:pPr>
    <w:rPr>
      <w:rFonts w:ascii="Tahoma" w:eastAsia="Times New Roman" w:hAnsi="Tahoma"/>
      <w:spacing w:val="20"/>
      <w:szCs w:val="20"/>
    </w:rPr>
  </w:style>
  <w:style w:type="character" w:customStyle="1" w:styleId="22">
    <w:name w:val="Основен текст 2 Знак"/>
    <w:link w:val="21"/>
    <w:rsid w:val="0098551E"/>
    <w:rPr>
      <w:rFonts w:ascii="Tahoma" w:eastAsia="Times New Roman" w:hAnsi="Tahoma"/>
      <w:spacing w:val="20"/>
      <w:sz w:val="22"/>
    </w:rPr>
  </w:style>
  <w:style w:type="paragraph" w:styleId="ae">
    <w:name w:val="Body Text"/>
    <w:basedOn w:val="a0"/>
    <w:link w:val="af"/>
    <w:uiPriority w:val="99"/>
    <w:unhideWhenUsed/>
    <w:rsid w:val="0098551E"/>
    <w:pPr>
      <w:spacing w:after="120"/>
    </w:pPr>
  </w:style>
  <w:style w:type="character" w:customStyle="1" w:styleId="af">
    <w:name w:val="Основен текст Знак"/>
    <w:link w:val="ae"/>
    <w:uiPriority w:val="99"/>
    <w:rsid w:val="0098551E"/>
    <w:rPr>
      <w:sz w:val="22"/>
      <w:szCs w:val="22"/>
      <w:lang w:eastAsia="en-US"/>
    </w:rPr>
  </w:style>
  <w:style w:type="character" w:customStyle="1" w:styleId="81">
    <w:name w:val="Основен текст81"/>
    <w:uiPriority w:val="99"/>
    <w:rsid w:val="0098551E"/>
    <w:rPr>
      <w:rFonts w:cs="Times New Roman"/>
      <w:sz w:val="21"/>
      <w:szCs w:val="21"/>
      <w:shd w:val="clear" w:color="auto" w:fill="FFFFFF"/>
      <w:lang w:bidi="ar-SA"/>
    </w:rPr>
  </w:style>
  <w:style w:type="character" w:styleId="af0">
    <w:name w:val="Emphasis"/>
    <w:uiPriority w:val="20"/>
    <w:qFormat/>
    <w:rsid w:val="00A11BE8"/>
    <w:rPr>
      <w:i/>
      <w:iCs/>
    </w:rPr>
  </w:style>
  <w:style w:type="paragraph" w:customStyle="1" w:styleId="Default">
    <w:name w:val="Default"/>
    <w:rsid w:val="00584D19"/>
    <w:pPr>
      <w:autoSpaceDE w:val="0"/>
      <w:autoSpaceDN w:val="0"/>
      <w:adjustRightInd w:val="0"/>
    </w:pPr>
    <w:rPr>
      <w:rFonts w:ascii="Arial" w:eastAsia="Times New Roman" w:hAnsi="Arial" w:cs="Arial"/>
      <w:color w:val="000000"/>
      <w:sz w:val="24"/>
      <w:szCs w:val="24"/>
    </w:rPr>
  </w:style>
  <w:style w:type="character" w:customStyle="1" w:styleId="ala">
    <w:name w:val="al_a"/>
    <w:rsid w:val="00584D19"/>
  </w:style>
  <w:style w:type="character" w:customStyle="1" w:styleId="20">
    <w:name w:val="Заглавие 2 Знак"/>
    <w:link w:val="2"/>
    <w:rsid w:val="0091628D"/>
    <w:rPr>
      <w:rFonts w:ascii="Tahoma" w:eastAsia="Times New Roman" w:hAnsi="Tahoma"/>
      <w:b/>
      <w:spacing w:val="20"/>
    </w:rPr>
  </w:style>
  <w:style w:type="character" w:customStyle="1" w:styleId="a5">
    <w:name w:val="Списък на абзаци Знак"/>
    <w:link w:val="a4"/>
    <w:uiPriority w:val="34"/>
    <w:locked/>
    <w:rsid w:val="008A073C"/>
    <w:rPr>
      <w:sz w:val="22"/>
      <w:szCs w:val="22"/>
      <w:lang w:val="bg-BG"/>
    </w:rPr>
  </w:style>
  <w:style w:type="paragraph" w:styleId="3">
    <w:name w:val="Body Text Indent 3"/>
    <w:basedOn w:val="a0"/>
    <w:link w:val="30"/>
    <w:uiPriority w:val="99"/>
    <w:semiHidden/>
    <w:unhideWhenUsed/>
    <w:rsid w:val="007C04C2"/>
    <w:pPr>
      <w:spacing w:after="120"/>
      <w:ind w:left="360"/>
    </w:pPr>
    <w:rPr>
      <w:sz w:val="16"/>
      <w:szCs w:val="16"/>
    </w:rPr>
  </w:style>
  <w:style w:type="character" w:customStyle="1" w:styleId="30">
    <w:name w:val="Основен текст с отстъп 3 Знак"/>
    <w:link w:val="3"/>
    <w:uiPriority w:val="99"/>
    <w:semiHidden/>
    <w:rsid w:val="007C04C2"/>
    <w:rPr>
      <w:sz w:val="16"/>
      <w:szCs w:val="16"/>
      <w:lang w:val="bg-BG"/>
    </w:rPr>
  </w:style>
  <w:style w:type="character" w:customStyle="1" w:styleId="nomark">
    <w:name w:val="nomark"/>
    <w:basedOn w:val="a1"/>
    <w:rsid w:val="00E6553E"/>
  </w:style>
  <w:style w:type="character" w:customStyle="1" w:styleId="timark">
    <w:name w:val="timark"/>
    <w:basedOn w:val="a1"/>
    <w:rsid w:val="00E6553E"/>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7C43E0"/>
    <w:rPr>
      <w:sz w:val="24"/>
      <w:lang w:val="en-AU" w:eastAsia="bg-BG"/>
    </w:rPr>
  </w:style>
  <w:style w:type="character" w:customStyle="1" w:styleId="Bodytext2">
    <w:name w:val="Body text (2)_"/>
    <w:rsid w:val="00CA7359"/>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CA7359"/>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F1E8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F14FB1"/>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paragraph" w:customStyle="1" w:styleId="3CharCharCharCharCharCharChar">
    <w:name w:val="Знак Знак3 Char Char Знак Знак Char Char Char Char Знак Знак Char"/>
    <w:basedOn w:val="a0"/>
    <w:rsid w:val="00886FAB"/>
    <w:pPr>
      <w:tabs>
        <w:tab w:val="left" w:pos="709"/>
      </w:tabs>
      <w:spacing w:after="0" w:line="240" w:lineRule="auto"/>
    </w:pPr>
    <w:rPr>
      <w:rFonts w:ascii="Tahoma" w:eastAsia="Times New Roman" w:hAnsi="Tahoma"/>
      <w:snapToGrid w:val="0"/>
      <w:sz w:val="24"/>
      <w:szCs w:val="24"/>
      <w:lang w:val="pl-PL" w:eastAsia="pl-PL"/>
    </w:rPr>
  </w:style>
  <w:style w:type="character" w:customStyle="1" w:styleId="ListParagraphChar1">
    <w:name w:val="List Paragraph Char1"/>
    <w:uiPriority w:val="99"/>
    <w:locked/>
    <w:rsid w:val="00523EAD"/>
    <w:rPr>
      <w:sz w:val="22"/>
      <w:szCs w:val="22"/>
      <w:lang w:val="bg-BG"/>
    </w:rPr>
  </w:style>
  <w:style w:type="character" w:styleId="af1">
    <w:name w:val="annotation reference"/>
    <w:uiPriority w:val="99"/>
    <w:semiHidden/>
    <w:unhideWhenUsed/>
    <w:rsid w:val="00F53548"/>
    <w:rPr>
      <w:sz w:val="16"/>
      <w:szCs w:val="16"/>
    </w:rPr>
  </w:style>
  <w:style w:type="paragraph" w:styleId="af2">
    <w:name w:val="annotation text"/>
    <w:basedOn w:val="a0"/>
    <w:link w:val="af3"/>
    <w:uiPriority w:val="99"/>
    <w:unhideWhenUsed/>
    <w:rsid w:val="00F53548"/>
    <w:rPr>
      <w:sz w:val="20"/>
      <w:szCs w:val="20"/>
    </w:rPr>
  </w:style>
  <w:style w:type="character" w:customStyle="1" w:styleId="af3">
    <w:name w:val="Текст на коментар Знак"/>
    <w:link w:val="af2"/>
    <w:uiPriority w:val="99"/>
    <w:rsid w:val="00F53548"/>
    <w:rPr>
      <w:lang w:eastAsia="en-US"/>
    </w:rPr>
  </w:style>
  <w:style w:type="paragraph" w:styleId="af4">
    <w:name w:val="annotation subject"/>
    <w:basedOn w:val="af2"/>
    <w:next w:val="af2"/>
    <w:link w:val="af5"/>
    <w:uiPriority w:val="99"/>
    <w:semiHidden/>
    <w:unhideWhenUsed/>
    <w:rsid w:val="00F53548"/>
    <w:rPr>
      <w:b/>
      <w:bCs/>
    </w:rPr>
  </w:style>
  <w:style w:type="character" w:customStyle="1" w:styleId="af5">
    <w:name w:val="Предмет на коментар Знак"/>
    <w:link w:val="af4"/>
    <w:uiPriority w:val="99"/>
    <w:semiHidden/>
    <w:rsid w:val="00F53548"/>
    <w:rPr>
      <w:b/>
      <w:bCs/>
      <w:lang w:eastAsia="en-US"/>
    </w:rPr>
  </w:style>
  <w:style w:type="paragraph" w:styleId="a">
    <w:name w:val="List Bullet"/>
    <w:basedOn w:val="a0"/>
    <w:unhideWhenUsed/>
    <w:rsid w:val="00CB624B"/>
    <w:pPr>
      <w:numPr>
        <w:numId w:val="24"/>
      </w:numPr>
      <w:spacing w:after="240" w:line="240" w:lineRule="auto"/>
      <w:jc w:val="both"/>
    </w:pPr>
    <w:rPr>
      <w:rFonts w:ascii="Times New Roman" w:eastAsia="Times New Roman" w:hAnsi="Times New Roman"/>
      <w:sz w:val="24"/>
      <w:szCs w:val="20"/>
      <w:lang w:val="en-GB"/>
    </w:rPr>
  </w:style>
  <w:style w:type="paragraph" w:customStyle="1" w:styleId="ListParagraph1">
    <w:name w:val="List Paragraph1"/>
    <w:basedOn w:val="a0"/>
    <w:rsid w:val="00CB624B"/>
    <w:pPr>
      <w:spacing w:after="0" w:line="240" w:lineRule="auto"/>
      <w:ind w:left="720"/>
    </w:pPr>
    <w:rPr>
      <w:rFonts w:ascii="Times New Roman" w:eastAsia="Times New Roman" w:hAnsi="Times New Roman"/>
      <w:sz w:val="20"/>
      <w:szCs w:val="20"/>
      <w:lang w:val="en-AU" w:eastAsia="bg-BG"/>
    </w:rPr>
  </w:style>
  <w:style w:type="character" w:customStyle="1" w:styleId="FontStyle164">
    <w:name w:val="Font Style164"/>
    <w:rsid w:val="00CB624B"/>
    <w:rPr>
      <w:rFonts w:ascii="Arial" w:hAnsi="Arial" w:cs="Arial" w:hint="default"/>
      <w:sz w:val="22"/>
      <w:szCs w:val="22"/>
    </w:rPr>
  </w:style>
  <w:style w:type="paragraph" w:customStyle="1" w:styleId="FR2">
    <w:name w:val="FR2"/>
    <w:rsid w:val="00DA73CE"/>
    <w:pPr>
      <w:widowControl w:val="0"/>
      <w:jc w:val="right"/>
    </w:pPr>
    <w:rPr>
      <w:rFonts w:ascii="Arial" w:eastAsia="Times New Roman" w:hAnsi="Arial"/>
      <w:sz w:val="24"/>
      <w:lang w:eastAsia="en-US"/>
    </w:rPr>
  </w:style>
  <w:style w:type="character" w:customStyle="1" w:styleId="211pt">
    <w:name w:val="Основен текст (2) + 11 pt;Удебелен"/>
    <w:rsid w:val="00245EF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table" w:customStyle="1" w:styleId="GridTable1Light-Accent11">
    <w:name w:val="Grid Table 1 Light - Accent 11"/>
    <w:basedOn w:val="a2"/>
    <w:uiPriority w:val="46"/>
    <w:rsid w:val="003A68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6">
    <w:name w:val="Normal (Web)"/>
    <w:basedOn w:val="a0"/>
    <w:uiPriority w:val="99"/>
    <w:semiHidden/>
    <w:unhideWhenUsed/>
    <w:rsid w:val="003A68E2"/>
    <w:pPr>
      <w:spacing w:before="100" w:beforeAutospacing="1" w:after="100" w:afterAutospacing="1" w:line="240" w:lineRule="auto"/>
    </w:pPr>
    <w:rPr>
      <w:rFonts w:ascii="Times New Roman" w:eastAsia="Times New Roman" w:hAnsi="Times New Roman"/>
      <w:sz w:val="24"/>
      <w:szCs w:val="24"/>
      <w:lang w:val="en-US"/>
    </w:rPr>
  </w:style>
  <w:style w:type="table" w:styleId="af7">
    <w:name w:val="Table Grid"/>
    <w:basedOn w:val="a2"/>
    <w:uiPriority w:val="59"/>
    <w:rsid w:val="00017D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Revision"/>
    <w:hidden/>
    <w:uiPriority w:val="99"/>
    <w:semiHidden/>
    <w:rsid w:val="00A60D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4603">
      <w:bodyDiv w:val="1"/>
      <w:marLeft w:val="0"/>
      <w:marRight w:val="0"/>
      <w:marTop w:val="0"/>
      <w:marBottom w:val="0"/>
      <w:divBdr>
        <w:top w:val="none" w:sz="0" w:space="0" w:color="auto"/>
        <w:left w:val="none" w:sz="0" w:space="0" w:color="auto"/>
        <w:bottom w:val="none" w:sz="0" w:space="0" w:color="auto"/>
        <w:right w:val="none" w:sz="0" w:space="0" w:color="auto"/>
      </w:divBdr>
    </w:div>
    <w:div w:id="684669880">
      <w:bodyDiv w:val="1"/>
      <w:marLeft w:val="0"/>
      <w:marRight w:val="0"/>
      <w:marTop w:val="0"/>
      <w:marBottom w:val="0"/>
      <w:divBdr>
        <w:top w:val="none" w:sz="0" w:space="0" w:color="auto"/>
        <w:left w:val="none" w:sz="0" w:space="0" w:color="auto"/>
        <w:bottom w:val="none" w:sz="0" w:space="0" w:color="auto"/>
        <w:right w:val="none" w:sz="0" w:space="0" w:color="auto"/>
      </w:divBdr>
      <w:divsChild>
        <w:div w:id="524366855">
          <w:marLeft w:val="0"/>
          <w:marRight w:val="0"/>
          <w:marTop w:val="0"/>
          <w:marBottom w:val="0"/>
          <w:divBdr>
            <w:top w:val="none" w:sz="0" w:space="0" w:color="auto"/>
            <w:left w:val="none" w:sz="0" w:space="0" w:color="auto"/>
            <w:bottom w:val="none" w:sz="0" w:space="0" w:color="auto"/>
            <w:right w:val="none" w:sz="0" w:space="0" w:color="auto"/>
          </w:divBdr>
        </w:div>
        <w:div w:id="210777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isanbg.com/uploads/Documents_for_Marisan_products/TIS/EPS/terapor_eps/np_35/TERAPOR_EPS_NP-35_dp_bg_MARISAN.pdf" TargetMode="External"/><Relationship Id="rId4" Type="http://schemas.openxmlformats.org/officeDocument/2006/relationships/settings" Target="settings.xml"/><Relationship Id="rId9" Type="http://schemas.openxmlformats.org/officeDocument/2006/relationships/hyperlink" Target="http://www.marisanbg.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6717-071E-4F1C-BEBF-5D52A4A4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21924</Words>
  <Characters>124973</Characters>
  <Application>Microsoft Office Word</Application>
  <DocSecurity>0</DocSecurity>
  <Lines>1041</Lines>
  <Paragraphs>293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146604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2016-07-27T12:08:00Z</dcterms:created>
  <dcterms:modified xsi:type="dcterms:W3CDTF">2016-08-05T10:49:00Z</dcterms:modified>
</cp:coreProperties>
</file>